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E05C" w14:textId="26E06474" w:rsidR="00AA1A9F" w:rsidRPr="00176293" w:rsidRDefault="00AA1A9F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  <w:r w:rsidRPr="00176293">
        <w:rPr>
          <w:bCs/>
          <w:sz w:val="28"/>
          <w:szCs w:val="28"/>
        </w:rPr>
        <w:t>ПРОЕКТ</w:t>
      </w:r>
    </w:p>
    <w:p w14:paraId="097A742F" w14:textId="77777777"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14:paraId="3D53F21A" w14:textId="4B70A4E4"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14:paraId="0C52E57B" w14:textId="38D300A2"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A541F6">
        <w:rPr>
          <w:b/>
          <w:bCs/>
          <w:sz w:val="28"/>
          <w:szCs w:val="28"/>
        </w:rPr>
        <w:t>Гордеевский</w:t>
      </w:r>
      <w:r w:rsidR="00537C22" w:rsidRPr="00176293">
        <w:rPr>
          <w:b/>
          <w:bCs/>
          <w:sz w:val="28"/>
          <w:szCs w:val="28"/>
        </w:rPr>
        <w:t xml:space="preserve"> </w:t>
      </w:r>
      <w:r w:rsidR="00735B63" w:rsidRPr="00176293">
        <w:rPr>
          <w:b/>
          <w:bCs/>
          <w:sz w:val="28"/>
          <w:szCs w:val="28"/>
        </w:rPr>
        <w:t>сельсовет</w:t>
      </w:r>
      <w:r w:rsidR="00537C22" w:rsidRPr="00176293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  <w:r w:rsidR="00770B8C" w:rsidRPr="00176293">
        <w:rPr>
          <w:b/>
          <w:bCs/>
          <w:sz w:val="28"/>
          <w:szCs w:val="28"/>
        </w:rPr>
        <w:t xml:space="preserve"> </w:t>
      </w:r>
    </w:p>
    <w:p w14:paraId="633A45E5" w14:textId="77777777"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4D985475" w14:textId="77777777"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14:paraId="67ECE66A" w14:textId="77777777"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6506F84" w14:textId="49A3B1AA"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A541F6">
        <w:t>Гордеевский</w:t>
      </w:r>
      <w:r w:rsidR="00537C22" w:rsidRPr="00176293">
        <w:t xml:space="preserve"> </w:t>
      </w:r>
      <w:r w:rsidR="00735B63" w:rsidRPr="00176293">
        <w:t>сельсовет</w:t>
      </w:r>
      <w:r w:rsidR="00537C22" w:rsidRPr="00176293">
        <w:t xml:space="preserve"> </w:t>
      </w:r>
      <w:r w:rsidR="002649A1" w:rsidRPr="00176293">
        <w:t>Троицк</w:t>
      </w:r>
      <w:r w:rsidR="00537C22" w:rsidRPr="00176293">
        <w:t>ого района Алтайского края</w:t>
      </w:r>
      <w:r w:rsidR="000325BF" w:rsidRPr="00176293">
        <w:rPr>
          <w:b/>
          <w:bCs/>
        </w:rPr>
        <w:t xml:space="preserve"> </w:t>
      </w:r>
      <w:r w:rsidRPr="00176293">
        <w:t>(далее –</w:t>
      </w:r>
      <w:r w:rsidR="00E202B1" w:rsidRPr="00176293">
        <w:t xml:space="preserve"> </w:t>
      </w:r>
      <w:r w:rsidR="009211EB" w:rsidRPr="00176293">
        <w:t xml:space="preserve">НГП </w:t>
      </w:r>
      <w:r w:rsidR="00A541F6">
        <w:t>МОГС</w:t>
      </w:r>
      <w:r w:rsidR="00E35C25" w:rsidRPr="00176293">
        <w:t xml:space="preserve">, </w:t>
      </w:r>
      <w:bookmarkStart w:id="0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0"/>
      <w:r w:rsidRPr="00176293">
        <w:t>) разработаны в целях реализации полномочий органов местного</w:t>
      </w:r>
      <w:r w:rsidR="0089716D" w:rsidRPr="00176293">
        <w:t xml:space="preserve"> самоуправления</w:t>
      </w:r>
      <w:r w:rsidRPr="00176293">
        <w:t xml:space="preserve"> </w:t>
      </w:r>
      <w:r w:rsidR="009211EB" w:rsidRPr="00176293">
        <w:t xml:space="preserve">муниципального образования </w:t>
      </w:r>
      <w:r w:rsidR="00A541F6">
        <w:t>Гордеевский</w:t>
      </w:r>
      <w:r w:rsidR="00DC23FA" w:rsidRPr="00176293">
        <w:t xml:space="preserve"> </w:t>
      </w:r>
      <w:r w:rsidR="00735B63" w:rsidRPr="00176293">
        <w:t>сельсовет</w:t>
      </w:r>
      <w:r w:rsidR="009211EB" w:rsidRPr="00176293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89716D" w:rsidRPr="00176293">
        <w:t xml:space="preserve"> </w:t>
      </w:r>
      <w:r w:rsidR="00A541F6">
        <w:t>МОГС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="00E4189C" w:rsidRPr="00176293">
        <w:t xml:space="preserve"> </w:t>
      </w:r>
      <w:r w:rsidRPr="00176293">
        <w:t>в сфере градостроительной деятельности.</w:t>
      </w:r>
    </w:p>
    <w:p w14:paraId="56D2C9DB" w14:textId="77777777"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14:paraId="6F96CB85" w14:textId="7CE26E11"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14:paraId="070A9BEA" w14:textId="2E5A453D" w:rsidR="00DE34F9" w:rsidRPr="00176293" w:rsidRDefault="00DE34F9" w:rsidP="005107D8">
      <w:pPr>
        <w:ind w:firstLine="709"/>
        <w:jc w:val="both"/>
      </w:pPr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</w:p>
    <w:p w14:paraId="66FBD647" w14:textId="7AB49A8E"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A541F6">
        <w:t>МОГС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7E369F" w:rsidRPr="00176293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A541F6">
        <w:t>МОГС</w:t>
      </w:r>
      <w:r w:rsidR="009048FD" w:rsidRPr="00176293">
        <w:t xml:space="preserve"> </w:t>
      </w:r>
      <w:r w:rsidR="007E369F" w:rsidRPr="00176293"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14:paraId="13E9C6FF" w14:textId="21E11DF6"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A541F6">
        <w:t>МОГС</w:t>
      </w:r>
      <w:r w:rsidRPr="00176293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  <w:r w:rsidR="007E369F" w:rsidRPr="00176293">
        <w:t xml:space="preserve"> </w:t>
      </w:r>
    </w:p>
    <w:p w14:paraId="0A83E78D" w14:textId="48553284" w:rsidR="005B067C" w:rsidRPr="00176293" w:rsidRDefault="00BE3459" w:rsidP="005107D8">
      <w:pPr>
        <w:ind w:firstLine="567"/>
      </w:pPr>
      <w:r w:rsidRPr="00176293">
        <w:t xml:space="preserve">НГП </w:t>
      </w:r>
      <w:r w:rsidR="00A541F6">
        <w:t>МОГС</w:t>
      </w:r>
      <w:r w:rsidR="00EC2058" w:rsidRPr="00176293">
        <w:t xml:space="preserve">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14:paraId="0156C792" w14:textId="3499ECB4"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1" w:name="_Hlk75438314"/>
      <w:r w:rsidR="006865AD" w:rsidRPr="00176293">
        <w:t>устанавливающую</w:t>
      </w:r>
      <w:bookmarkEnd w:id="1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DC23FA" w:rsidRPr="00176293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</w:t>
      </w:r>
      <w:r w:rsidR="006865AD" w:rsidRPr="00176293">
        <w:lastRenderedPageBreak/>
        <w:t xml:space="preserve">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14:paraId="7932DA1E" w14:textId="12D67694"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14:paraId="2EE6A5F0" w14:textId="7AEA0A80"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14:paraId="6178C2ED" w14:textId="20A29A84" w:rsidR="00967F82" w:rsidRPr="00176293" w:rsidRDefault="00B45A3F" w:rsidP="005107D8">
      <w:pPr>
        <w:ind w:firstLine="567"/>
        <w:jc w:val="both"/>
      </w:pPr>
      <w:bookmarkStart w:id="2" w:name="_Hlk75438920"/>
      <w:r w:rsidRPr="00176293">
        <w:t>П</w:t>
      </w:r>
      <w:r w:rsidR="00DD0B45" w:rsidRPr="00176293">
        <w:t>онятия и термины</w:t>
      </w:r>
      <w:r w:rsidRPr="00176293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</w:t>
      </w:r>
      <w:r w:rsidR="00D95DEC" w:rsidRPr="00176293">
        <w:t xml:space="preserve"> </w:t>
      </w:r>
      <w:r w:rsidR="00DD0B45" w:rsidRPr="00176293">
        <w:t>1.</w:t>
      </w:r>
    </w:p>
    <w:p w14:paraId="70DAD6A9" w14:textId="580F9476"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BC3EBD" w:rsidRPr="00176293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D95DEC" w:rsidRPr="00176293">
        <w:t xml:space="preserve"> </w:t>
      </w:r>
      <w:r w:rsidRPr="00176293">
        <w:t>2.</w:t>
      </w:r>
    </w:p>
    <w:bookmarkEnd w:id="2"/>
    <w:p w14:paraId="166A0610" w14:textId="77777777"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14:paraId="7C77403E" w14:textId="746233F8"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51"/>
      <w:bookmarkEnd w:id="3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02123D" w:rsidRPr="00176293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14:paraId="05E87FB7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43784641" w14:textId="5D821497" w:rsidR="00653824" w:rsidRPr="00213C83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4" w:name="Par53"/>
      <w:bookmarkEnd w:id="4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14:paraId="782BFCFB" w14:textId="77777777" w:rsidR="004D229B" w:rsidRPr="00213C83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Pr="00213C83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14:paraId="4A95336D" w14:textId="1060D1BE"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5" w:name="Par57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  <w:r w:rsidR="0070085B" w:rsidRPr="00213C83">
        <w:t xml:space="preserve"> </w:t>
      </w:r>
    </w:p>
    <w:p w14:paraId="58E2BB61" w14:textId="71B32E9D"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14:paraId="51BB6360" w14:textId="64FDC449" w:rsidTr="004E21EE">
        <w:trPr>
          <w:trHeight w:val="698"/>
        </w:trPr>
        <w:tc>
          <w:tcPr>
            <w:tcW w:w="675" w:type="dxa"/>
          </w:tcPr>
          <w:p w14:paraId="0D3B6FD4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14:paraId="3C3DC798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14:paraId="291EF92C" w14:textId="77777777"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14:paraId="2449D67E" w14:textId="77777777"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14:paraId="3FB65A84" w14:textId="77777777"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14:paraId="76600BB1" w14:textId="0F43B143" w:rsidR="004E21EE" w:rsidRPr="004E21EE" w:rsidRDefault="004E21EE" w:rsidP="005107D8">
            <w:pPr>
              <w:pStyle w:val="41"/>
              <w:ind w:left="-108"/>
              <w:rPr>
                <w:b w:val="0"/>
                <w:sz w:val="22"/>
                <w:szCs w:val="22"/>
              </w:rPr>
            </w:pPr>
            <w:r w:rsidRPr="004E21EE">
              <w:rPr>
                <w:b w:val="0"/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28864733" w14:textId="5DAD8A12" w:rsidTr="004E21EE">
        <w:trPr>
          <w:trHeight w:val="112"/>
        </w:trPr>
        <w:tc>
          <w:tcPr>
            <w:tcW w:w="675" w:type="dxa"/>
          </w:tcPr>
          <w:p w14:paraId="1CE04985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A9EA0BE" w14:textId="57BA33ED"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0289612F" w14:textId="7BC68450"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14:paraId="6B61F87A" w14:textId="215FB283"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14:paraId="6596CFA5" w14:textId="266F72BD"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0D97A8F8" w14:textId="65A8D77D" w:rsidTr="004E21EE">
        <w:trPr>
          <w:trHeight w:val="85"/>
        </w:trPr>
        <w:tc>
          <w:tcPr>
            <w:tcW w:w="675" w:type="dxa"/>
          </w:tcPr>
          <w:p w14:paraId="42664911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90DED56" w14:textId="77777777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14:paraId="5656E61D" w14:textId="09CEF1B8"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14:paraId="5EC6D9A0" w14:textId="6C940E5A"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14:paraId="195FBB7E" w14:textId="1C918844"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14:paraId="0E39DD68" w14:textId="77777777" w:rsidR="00962C66" w:rsidRPr="00176293" w:rsidRDefault="00962C6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14:paraId="5CEF91CE" w14:textId="77777777"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14:paraId="6DB9806C" w14:textId="77777777"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14:paraId="0080A15B" w14:textId="77777777" w:rsidR="00653824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14:paraId="61BAC5BF" w14:textId="77777777" w:rsidR="001A4FA6" w:rsidRPr="00176293" w:rsidRDefault="001A4FA6" w:rsidP="005107D8">
      <w:pPr>
        <w:pStyle w:val="08"/>
        <w:rPr>
          <w:sz w:val="22"/>
          <w:szCs w:val="22"/>
        </w:rPr>
      </w:pPr>
    </w:p>
    <w:p w14:paraId="5541183D" w14:textId="1AF30CC6"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86"/>
      <w:bookmarkEnd w:id="6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="004E21EE" w:rsidRPr="00213C83">
        <w:lastRenderedPageBreak/>
        <w:t>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  <w:r w:rsidR="008441D7" w:rsidRPr="00213C83">
        <w:t xml:space="preserve"> </w:t>
      </w:r>
    </w:p>
    <w:p w14:paraId="0CE4817B" w14:textId="02102C28"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14:paraId="10DD5401" w14:textId="3DDC48F0" w:rsidTr="00A541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8126B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75855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14:paraId="340476F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4C383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6FDAC" w14:textId="663E85EF"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67F189E0" w14:textId="269E8B33" w:rsidTr="00A541F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EC74EB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E2AF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25C0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08740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398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E21EE" w:rsidRPr="00176293" w14:paraId="272ED116" w14:textId="0C7DFD50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43383B" w14:textId="6BE39BF6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D111D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  <w:r w:rsidRPr="0017629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5455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2AA5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74A" w14:textId="1E50459A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0308FE8E" w14:textId="3297D8B0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17F2E9" w14:textId="15E328AD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EBE26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  <w:r w:rsidRPr="0017629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161B0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D8B6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382" w14:textId="088AED68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14:paraId="18A7712C" w14:textId="4207A536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A39CC" w14:textId="469C3583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8010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C6A0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CB98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14B" w14:textId="54C254B2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14:paraId="6AAD5220" w14:textId="77777777"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114"/>
      <w:bookmarkEnd w:id="7"/>
      <w:r w:rsidRPr="00176293">
        <w:rPr>
          <w:sz w:val="22"/>
          <w:szCs w:val="22"/>
        </w:rPr>
        <w:t>Примечания:</w:t>
      </w:r>
    </w:p>
    <w:p w14:paraId="16349378" w14:textId="77777777"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14:paraId="7A0A2BB8" w14:textId="77777777"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5"/>
      <w:bookmarkEnd w:id="8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14:paraId="733C3CD5" w14:textId="77777777"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6"/>
      <w:bookmarkEnd w:id="9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68F6B57B" w14:textId="77777777"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B9D247F" w14:textId="58486479"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  <w:r w:rsidRPr="00213C83">
        <w:t xml:space="preserve"> </w:t>
      </w:r>
    </w:p>
    <w:p w14:paraId="368DFCCC" w14:textId="417ABC65"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14:paraId="07D93D3C" w14:textId="2EE0B27D" w:rsidTr="00A541F6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7DDB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1E437" w14:textId="77777777"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704CDBE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9E52BF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Размеры земельных участков, га,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C2373" w14:textId="66A35E10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14:paraId="7A54E12E" w14:textId="2158DBE7" w:rsidTr="00A541F6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0EE41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02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5CB83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BD3987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 газомазутном 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0C3" w14:textId="77777777"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14:paraId="674DE6F1" w14:textId="339F1C7F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4FAC8E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14:paraId="768C0BF1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1BD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Теплопроизводительность котельных, Гкал/ч (МВт)</w:t>
            </w:r>
          </w:p>
          <w:p w14:paraId="73406B6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14:paraId="096586A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14:paraId="16EC1AC7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BF0C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CE1BE43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B4D0FCA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14:paraId="5663B789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4A84E60D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A4E0C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110D95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42E432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14:paraId="30392E8D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1CBBAFA4" w14:textId="77777777"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DF0" w14:textId="245C6B33"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14:paraId="08893FC6" w14:textId="77777777" w:rsidR="004E21EE" w:rsidRDefault="004E21EE" w:rsidP="005107D8"/>
    <w:p w14:paraId="79B23D0F" w14:textId="2A9A811D"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14:paraId="26CFCE2E" w14:textId="1C9A3B93"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14:paraId="725CD1C8" w14:textId="4D18A7F4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5915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51C74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17F48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0116F" w14:textId="2A8C21F4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14:paraId="723E239E" w14:textId="25D9A857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8E3C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E4B" w14:textId="3AEAFFA1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Удельное хозяйственно-питьевое водопотребление в населенных пунктах на одного жителя среднесуточное (за год), л/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14:paraId="4ED7BD9D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14:paraId="45921CF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14:paraId="116EA71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14:paraId="5D0C27D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250A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4BE05AA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8EC3E8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27669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14:paraId="34973C0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E74AA3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14:paraId="4C27247C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AF77A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14:paraId="2A8DE38A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05EDC82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35B" w14:textId="243BCE79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D397AD3" w14:textId="0AEDD40F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94DAC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145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>Размер земельного участка в га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14:paraId="1118891E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14:paraId="75510E73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14:paraId="41A447B7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00DB9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FB4EAB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05D581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3DC9879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0D20EEF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14:paraId="6593AA68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14:paraId="6CFD51D6" w14:textId="77777777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E730" w14:textId="256CAEE2"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14:paraId="3129C2B3" w14:textId="77777777" w:rsidR="00C61AC6" w:rsidRPr="00176293" w:rsidRDefault="00C61AC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14:paraId="2A1F22E6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14:paraId="078A8B2E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14:paraId="690A0AF9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14:paraId="4153D331" w14:textId="77777777"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14:paraId="47D9C562" w14:textId="77777777" w:rsidR="00754403" w:rsidRPr="00176293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14:paraId="08761E7E" w14:textId="77777777" w:rsidR="00754403" w:rsidRPr="00176293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67C6BBD" w14:textId="54AAA81C" w:rsidR="00D24914" w:rsidRPr="00176293" w:rsidRDefault="00D24914" w:rsidP="005107D8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14:paraId="5E3E12B1" w14:textId="7A192E3D" w:rsidR="001F24F0" w:rsidRPr="00176293" w:rsidRDefault="000E437E" w:rsidP="005107D8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14:paraId="0E5FF2C3" w14:textId="63EC2874"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14:paraId="2497B186" w14:textId="0F62281C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F0C9E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D8890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ECF59F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Размеры земельных участков,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965B5" w14:textId="6092C456"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14:paraId="2AAB7B4F" w14:textId="54AF98AF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23692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787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14:paraId="2F1A2C84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A9FD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14:paraId="7041E2EC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59CC" w14:textId="24C17F5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8A0EF86" w14:textId="505EDA59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65E0B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563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14:paraId="50742C6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D8A551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14:paraId="794AE0D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701B" w14:textId="679EDDB0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14:paraId="427F86F4" w14:textId="2038AB9B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1C9E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E82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до 0,7</w:t>
            </w:r>
          </w:p>
          <w:p w14:paraId="62AE030D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801E9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-</w:t>
            </w:r>
          </w:p>
          <w:p w14:paraId="562E1F9C" w14:textId="77777777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0D16" w14:textId="54AB8F70"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14:paraId="31690BF8" w14:textId="77777777" w:rsidR="006A48EB" w:rsidRPr="00176293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14037026" w14:textId="66905133" w:rsidR="0020698B" w:rsidRPr="00176293" w:rsidRDefault="006A48EB" w:rsidP="0020698B">
      <w:pPr>
        <w:autoSpaceDE w:val="0"/>
        <w:autoSpaceDN w:val="0"/>
        <w:adjustRightInd w:val="0"/>
        <w:ind w:right="-2"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 xml:space="preserve">электро-, тепло-,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831D37" w:rsidRPr="00176293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Pr="00176293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r w:rsidRPr="00176293">
        <w:t xml:space="preserve"> </w:t>
      </w:r>
      <w:bookmarkStart w:id="10" w:name="Par118"/>
      <w:bookmarkStart w:id="11" w:name="Par168"/>
      <w:bookmarkStart w:id="12" w:name="Par245"/>
      <w:bookmarkEnd w:id="10"/>
      <w:bookmarkEnd w:id="11"/>
      <w:bookmarkEnd w:id="12"/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14:paraId="0525DB89" w14:textId="56E948DB" w:rsidR="0020698B" w:rsidRPr="00176293" w:rsidRDefault="0020698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14:paraId="6B627075" w14:textId="1E3C91D2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fldChar w:fldCharType="begin"/>
      </w:r>
      <w:r w:rsidRPr="00176293">
        <w:instrText xml:space="preserve"> HYPERLINK "https://altaitarif22.ru/upload/normativ/432__10.12.2020.pdf" </w:instrText>
      </w:r>
      <w:r w:rsidRPr="00176293">
        <w:fldChar w:fldCharType="separate"/>
      </w:r>
      <w:r w:rsidRPr="00176293">
        <w:rPr>
          <w:iCs/>
        </w:rPr>
        <w:t xml:space="preserve"> </w:t>
      </w:r>
      <w:hyperlink r:id="rId12" w:history="1">
        <w:r w:rsidRPr="00176293">
          <w:t>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14:paraId="6A2E331D" w14:textId="2CF34036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Pr="00176293">
        <w:fldChar w:fldCharType="end"/>
      </w:r>
      <w:r w:rsidR="00857796" w:rsidRPr="00176293">
        <w:t>;</w:t>
      </w:r>
    </w:p>
    <w:p w14:paraId="7D8D7D1E" w14:textId="2D899504" w:rsidR="00EA7ED3" w:rsidRPr="00176293" w:rsidRDefault="00EC3AA8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14:paraId="0EF0C811" w14:textId="717A9C9B"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14:paraId="0788216B" w14:textId="77777777" w:rsidR="00EA7ED3" w:rsidRPr="00176293" w:rsidRDefault="00EA7ED3" w:rsidP="0020698B">
      <w:pPr>
        <w:autoSpaceDE w:val="0"/>
        <w:autoSpaceDN w:val="0"/>
        <w:adjustRightInd w:val="0"/>
        <w:ind w:right="-2" w:firstLine="567"/>
        <w:jc w:val="both"/>
      </w:pPr>
    </w:p>
    <w:p w14:paraId="32000DA5" w14:textId="77777777" w:rsidR="00FC4C82" w:rsidRDefault="00FC4C82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14:paraId="32F37C24" w14:textId="79EEF012" w:rsidR="00653824" w:rsidRPr="00176293" w:rsidRDefault="008E3147" w:rsidP="0096724E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>1</w:t>
      </w:r>
      <w:r w:rsidR="00653824" w:rsidRPr="00176293">
        <w:rPr>
          <w:b/>
        </w:rPr>
        <w:t xml:space="preserve">.2. </w:t>
      </w:r>
      <w:bookmarkStart w:id="13" w:name="_Hlk77767643"/>
      <w:r w:rsidR="00EB2245" w:rsidRPr="00176293">
        <w:rPr>
          <w:b/>
        </w:rPr>
        <w:t xml:space="preserve">Автомобильные дороги местного значения в границах </w:t>
      </w:r>
      <w:r w:rsidR="00AC4FC2" w:rsidRPr="00176293">
        <w:rPr>
          <w:b/>
        </w:rPr>
        <w:t>населенн</w:t>
      </w:r>
      <w:r w:rsidR="0039297E" w:rsidRPr="00176293">
        <w:rPr>
          <w:b/>
        </w:rPr>
        <w:t>ого</w:t>
      </w:r>
      <w:r w:rsidR="00AC4FC2" w:rsidRPr="00176293">
        <w:rPr>
          <w:b/>
        </w:rPr>
        <w:t xml:space="preserve"> пункт</w:t>
      </w:r>
      <w:r w:rsidR="0039297E" w:rsidRPr="00176293">
        <w:rPr>
          <w:b/>
        </w:rPr>
        <w:t>а</w:t>
      </w:r>
      <w:r w:rsidR="00AC4FC2" w:rsidRPr="00176293">
        <w:rPr>
          <w:b/>
        </w:rPr>
        <w:t xml:space="preserve"> </w:t>
      </w:r>
      <w:r w:rsidR="00185E89" w:rsidRPr="00176293">
        <w:rPr>
          <w:b/>
        </w:rPr>
        <w:t>сель</w:t>
      </w:r>
      <w:r w:rsidR="00C158D8" w:rsidRPr="00176293">
        <w:rPr>
          <w:b/>
        </w:rPr>
        <w:t xml:space="preserve">ского </w:t>
      </w:r>
      <w:r w:rsidR="00AC4FC2" w:rsidRPr="00176293">
        <w:rPr>
          <w:b/>
        </w:rPr>
        <w:t>поселения</w:t>
      </w:r>
      <w:bookmarkEnd w:id="13"/>
      <w:r w:rsidR="00653824" w:rsidRPr="00176293">
        <w:rPr>
          <w:b/>
        </w:rPr>
        <w:t xml:space="preserve"> </w:t>
      </w:r>
    </w:p>
    <w:p w14:paraId="41EE4992" w14:textId="7886967E" w:rsidR="001B63C0" w:rsidRPr="00176293" w:rsidRDefault="009B6980" w:rsidP="005107D8">
      <w:pPr>
        <w:ind w:firstLine="567"/>
        <w:jc w:val="both"/>
        <w:rPr>
          <w:bCs/>
        </w:rPr>
      </w:pPr>
      <w:bookmarkStart w:id="14" w:name="Par248"/>
      <w:bookmarkEnd w:id="14"/>
      <w:r w:rsidRPr="00176293">
        <w:rPr>
          <w:bCs/>
        </w:rPr>
        <w:t>1.</w:t>
      </w:r>
      <w:r w:rsidR="0020361A" w:rsidRPr="00176293">
        <w:rPr>
          <w:bCs/>
        </w:rPr>
        <w:t>2</w:t>
      </w:r>
      <w:r w:rsidRPr="00176293">
        <w:rPr>
          <w:bCs/>
        </w:rPr>
        <w:t>.</w:t>
      </w:r>
      <w:r w:rsidR="00601370" w:rsidRPr="00176293">
        <w:rPr>
          <w:bCs/>
        </w:rPr>
        <w:t>1</w:t>
      </w:r>
      <w:r w:rsidRPr="00176293">
        <w:rPr>
          <w:bCs/>
        </w:rPr>
        <w:t xml:space="preserve">. </w:t>
      </w:r>
      <w:r w:rsidR="008A38E0" w:rsidRPr="00176293">
        <w:rPr>
          <w:bCs/>
        </w:rPr>
        <w:t xml:space="preserve">Минимально допустимый уровень </w:t>
      </w:r>
      <w:r w:rsidR="0035062A" w:rsidRPr="00176293">
        <w:rPr>
          <w:bCs/>
        </w:rPr>
        <w:t xml:space="preserve">протяженности </w:t>
      </w:r>
      <w:r w:rsidR="006D5BF5" w:rsidRPr="00176293">
        <w:rPr>
          <w:bCs/>
        </w:rPr>
        <w:t xml:space="preserve">улично-дорожной сети </w:t>
      </w:r>
      <w:r w:rsidR="006D5BF5" w:rsidRPr="00176293">
        <w:rPr>
          <w:sz w:val="22"/>
          <w:szCs w:val="22"/>
        </w:rPr>
        <w:t>90</w:t>
      </w:r>
      <w:r w:rsidR="005A187B" w:rsidRPr="00176293">
        <w:rPr>
          <w:sz w:val="22"/>
          <w:szCs w:val="22"/>
        </w:rPr>
        <w:t xml:space="preserve"> км, в том числе </w:t>
      </w:r>
      <w:r w:rsidR="006D5BF5" w:rsidRPr="00176293">
        <w:rPr>
          <w:sz w:val="22"/>
          <w:szCs w:val="22"/>
        </w:rPr>
        <w:t>освещенной части</w:t>
      </w:r>
      <w:r w:rsidR="005A187B" w:rsidRPr="00176293">
        <w:rPr>
          <w:sz w:val="22"/>
          <w:szCs w:val="22"/>
        </w:rPr>
        <w:t xml:space="preserve"> – </w:t>
      </w:r>
      <w:r w:rsidR="00AE4FEF" w:rsidRPr="00176293">
        <w:rPr>
          <w:sz w:val="22"/>
          <w:szCs w:val="22"/>
        </w:rPr>
        <w:t>9</w:t>
      </w:r>
      <w:r w:rsidR="005A187B" w:rsidRPr="00176293">
        <w:rPr>
          <w:sz w:val="22"/>
          <w:szCs w:val="22"/>
        </w:rPr>
        <w:t>,</w:t>
      </w:r>
      <w:r w:rsidR="00AE4FEF" w:rsidRPr="00176293">
        <w:rPr>
          <w:sz w:val="22"/>
          <w:szCs w:val="22"/>
        </w:rPr>
        <w:t xml:space="preserve">2 </w:t>
      </w:r>
      <w:r w:rsidR="005A187B" w:rsidRPr="00176293">
        <w:rPr>
          <w:sz w:val="22"/>
          <w:szCs w:val="22"/>
        </w:rPr>
        <w:t>км</w:t>
      </w:r>
      <w:r w:rsidR="001D4C7F" w:rsidRPr="00176293">
        <w:rPr>
          <w:bCs/>
        </w:rPr>
        <w:t>.</w:t>
      </w:r>
    </w:p>
    <w:p w14:paraId="0326F08C" w14:textId="2C9A6160" w:rsidR="00FB13AA" w:rsidRPr="00176293" w:rsidRDefault="0017618A" w:rsidP="000346A4">
      <w:pPr>
        <w:spacing w:line="239" w:lineRule="auto"/>
        <w:ind w:firstLine="567"/>
        <w:jc w:val="both"/>
      </w:pPr>
      <w:r w:rsidRPr="00176293">
        <w:t>1.2.</w:t>
      </w:r>
      <w:r w:rsidR="001F2CAA" w:rsidRPr="00176293">
        <w:t>2</w:t>
      </w:r>
      <w:r w:rsidRPr="00176293">
        <w:t xml:space="preserve">.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14:paraId="07E6DF3D" w14:textId="5C188BD5"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14:paraId="4F4AA1FF" w14:textId="77777777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3F0ED95D" w14:textId="77777777"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37B5AA14" w14:textId="77777777"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14:paraId="093678BD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69F2566C" w14:textId="2C2C957F"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14:paraId="032527A5" w14:textId="608906BE" w:rsidR="00FC4C82" w:rsidRDefault="00FC4C82" w:rsidP="00FC4C82">
            <w:pPr>
              <w:tabs>
                <w:tab w:val="left" w:pos="7740"/>
              </w:tabs>
              <w:spacing w:line="238" w:lineRule="auto"/>
              <w:rPr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14:paraId="10EA57C9" w14:textId="54F0E3F4"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14:paraId="6353E599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0E7DA7C1" w14:textId="3AEDE845"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14:paraId="19D8DA2E" w14:textId="3EA13A3F" w:rsidR="00237080" w:rsidRDefault="00237080" w:rsidP="00237080">
            <w:pPr>
              <w:tabs>
                <w:tab w:val="left" w:pos="7740"/>
              </w:tabs>
              <w:spacing w:line="238" w:lineRule="auto"/>
              <w:rPr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14:paraId="059940B4" w14:textId="3CBCF0B3"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  <w:sz w:val="22"/>
                <w:szCs w:val="22"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14:paraId="767D2DD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D35A094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0D5E5204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14:paraId="5FEA7C4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3B55128F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14:paraId="49B5D649" w14:textId="77777777"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14:paraId="111F54C1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41AF37EA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14:paraId="7A00F0B5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14:paraId="468AAA67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A033378" w14:textId="77777777"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14:paraId="67DA8E1C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14:paraId="08756B4F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50B81047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14:paraId="40554BFC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14:paraId="2350D45F" w14:textId="77777777"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14:paraId="6EF00179" w14:textId="77777777"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14:paraId="4A244DCB" w14:textId="77777777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1BA25BFD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14:paraId="3EAFCBC8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14:paraId="79298D72" w14:textId="77777777"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14:paraId="18C92CD4" w14:textId="464341A6" w:rsidR="00435102" w:rsidRPr="00176293" w:rsidRDefault="00435102" w:rsidP="005107D8">
      <w:pPr>
        <w:spacing w:line="239" w:lineRule="auto"/>
        <w:ind w:firstLine="567"/>
        <w:jc w:val="both"/>
      </w:pPr>
    </w:p>
    <w:p w14:paraId="61CF1C61" w14:textId="59D1554B" w:rsidR="00DF7C2D" w:rsidRPr="00176293" w:rsidRDefault="00DF7C2D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14:paraId="6180A388" w14:textId="0456DEA6"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14:paraId="1F0E80A2" w14:textId="77777777"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14:paraId="51DFD5C3" w14:textId="77777777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0A6993BB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14:paraId="0F552E59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14:paraId="4F5A7E0E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131873FB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14:paraId="2C262B5E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14:paraId="3CFACBEB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DA2AECF" w14:textId="77777777"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14:paraId="45191F3A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14:paraId="6FCFE0B7" w14:textId="77777777"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r w:rsidRPr="00176293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14ECB4DC" w14:textId="77777777"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57E31072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14:paraId="4871B249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7C6DBC6D" w14:textId="77777777"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8E29B6F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14:paraId="5FA1C37B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4CD186DE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14:paraId="1D2FBF27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14:paraId="4BC5001A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14:paraId="5FA38B61" w14:textId="77777777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BD51DF3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14:paraId="19EACC12" w14:textId="77777777"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14:paraId="2026F4F6" w14:textId="36FA0820" w:rsidR="00DF7C2D" w:rsidRPr="00176293" w:rsidRDefault="00D6391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</w:t>
      </w:r>
      <w:r w:rsidR="00D13270" w:rsidRPr="00176293">
        <w:rPr>
          <w:bCs/>
        </w:rPr>
        <w:t xml:space="preserve"> </w:t>
      </w:r>
      <w:r w:rsidRPr="00176293">
        <w:rPr>
          <w:bCs/>
        </w:rPr>
        <w:t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Pr="00176293">
        <w:rPr>
          <w:bCs/>
        </w:rPr>
        <w:t xml:space="preserve"> 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14:paraId="31278E80" w14:textId="452D4EB8" w:rsidR="00DB63D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14:paraId="01E2CE0A" w14:textId="56F9DE3D" w:rsidR="00ED40EE" w:rsidRPr="00176293" w:rsidRDefault="00ED40EE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14:paraId="4ACFBAC7" w14:textId="1F4484C6" w:rsidR="00F07F07" w:rsidRPr="00176293" w:rsidRDefault="00F07F07" w:rsidP="005107D8">
      <w:pPr>
        <w:spacing w:line="239" w:lineRule="auto"/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14:paraId="20357C19" w14:textId="6D4E8D85" w:rsidR="00ED40EE" w:rsidRPr="00176293" w:rsidRDefault="00D13270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14:paraId="274CB997" w14:textId="5C6D73DB"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14:paraId="1D3A54AC" w14:textId="71A8E52B" w:rsidR="00DF7C2D" w:rsidRPr="00176293" w:rsidRDefault="003730EC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14:paraId="69C94298" w14:textId="77777777" w:rsidR="003730EC" w:rsidRPr="00176293" w:rsidRDefault="003730EC" w:rsidP="005107D8">
      <w:pPr>
        <w:spacing w:line="239" w:lineRule="auto"/>
        <w:ind w:firstLine="567"/>
        <w:jc w:val="both"/>
        <w:rPr>
          <w:bCs/>
        </w:rPr>
      </w:pPr>
    </w:p>
    <w:p w14:paraId="78C97623" w14:textId="4D5690E3" w:rsidR="00024F55" w:rsidRPr="00176293" w:rsidRDefault="0012185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Pr="00176293">
        <w:rPr>
          <w:b/>
        </w:rPr>
        <w:t xml:space="preserve"> 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14:paraId="63C61499" w14:textId="14AC8474" w:rsidR="00653824" w:rsidRPr="00176293" w:rsidRDefault="0012185B" w:rsidP="005107D8">
      <w:pPr>
        <w:spacing w:line="239" w:lineRule="auto"/>
        <w:ind w:firstLine="567"/>
        <w:jc w:val="both"/>
      </w:pPr>
      <w:bookmarkStart w:id="15" w:name="Par718"/>
      <w:bookmarkEnd w:id="15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14:paraId="41112366" w14:textId="62A3D2DD"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302"/>
        <w:gridCol w:w="1700"/>
        <w:gridCol w:w="1242"/>
        <w:gridCol w:w="992"/>
        <w:gridCol w:w="1313"/>
        <w:gridCol w:w="1134"/>
      </w:tblGrid>
      <w:tr w:rsidR="002256E1" w:rsidRPr="00176293" w14:paraId="4233FE82" w14:textId="77777777" w:rsidTr="00BE518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6AB37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6" w:name="Par769"/>
            <w:bookmarkStart w:id="17" w:name="Par870"/>
            <w:bookmarkStart w:id="18" w:name="Par896"/>
            <w:bookmarkEnd w:id="16"/>
            <w:bookmarkEnd w:id="17"/>
            <w:bookmarkEnd w:id="18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C3412A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7961E" w14:textId="77777777"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5936B6A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A99B0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B6A710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14:paraId="63E71FE0" w14:textId="77777777" w:rsidTr="00BE518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B79811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1B206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9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F02D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1C17D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A8B7C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5F6B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14:paraId="5B65269C" w14:textId="77777777" w:rsidTr="00BE5187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BEBA3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FA30F7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Плоскостные спортивные площадки, в т.ч.: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F91" w14:textId="77777777"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8BB1F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F45A5" w14:textId="69A40907"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15</w:t>
            </w:r>
          </w:p>
          <w:p w14:paraId="5A1F8152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5B10389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2E1552A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D278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1C526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14:paraId="516D634E" w14:textId="77777777" w:rsidTr="00BE5187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70669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DDEE3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DC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6F87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76851" w14:textId="3EB055D8"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79B8E8" w14:textId="48C92899"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748B7" w14:textId="682752A4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14:paraId="432F516B" w14:textId="77777777" w:rsidTr="00BE5187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7847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1E755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58B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F87224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FB774" w14:textId="6F22D501"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DB808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9CB0C" w14:textId="77777777"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47C9" w:rsidRPr="00176293" w14:paraId="682D56BE" w14:textId="77777777" w:rsidTr="00BE5187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534958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175C8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812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F58EC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C319EB" w14:textId="77777777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374DE7" w14:textId="44A13C30"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3F7" w14:textId="3129C83A"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14:paraId="0E87C228" w14:textId="77777777" w:rsidTr="00BE5187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592F6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C3BC57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855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57D98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00C74" w14:textId="46EFD22D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6623C" w14:textId="77777777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EFB" w14:textId="52A8C9E6"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</w:tr>
    </w:tbl>
    <w:p w14:paraId="5E8CB773" w14:textId="77777777" w:rsidR="002256E1" w:rsidRPr="00176293" w:rsidRDefault="002256E1" w:rsidP="005107D8">
      <w:pPr>
        <w:pStyle w:val="07"/>
        <w:spacing w:before="0"/>
        <w:ind w:firstLine="426"/>
        <w:rPr>
          <w:sz w:val="22"/>
          <w:szCs w:val="22"/>
        </w:rPr>
      </w:pPr>
    </w:p>
    <w:p w14:paraId="0AB2A5B2" w14:textId="11CF7373" w:rsidR="00302EF0" w:rsidRPr="00176293" w:rsidRDefault="005C58A1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  <w:r w:rsidR="00C326E9" w:rsidRPr="00176293">
        <w:rPr>
          <w:sz w:val="22"/>
          <w:szCs w:val="22"/>
        </w:rPr>
        <w:t xml:space="preserve"> </w:t>
      </w:r>
    </w:p>
    <w:p w14:paraId="028B660D" w14:textId="77777777" w:rsidR="005C58A1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14:paraId="38D69FAB" w14:textId="6EB2F8EF" w:rsidR="007B3774" w:rsidRPr="00176293" w:rsidRDefault="00302EF0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</w:t>
        </w:r>
        <w:r w:rsidR="000E7424" w:rsidRPr="00176293">
          <w:rPr>
            <w:sz w:val="22"/>
            <w:szCs w:val="22"/>
          </w:rPr>
          <w:t xml:space="preserve"> </w:t>
        </w:r>
        <w:r w:rsidR="007B3774" w:rsidRPr="00176293">
          <w:rPr>
            <w:sz w:val="22"/>
            <w:szCs w:val="22"/>
          </w:rPr>
          <w:t>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75BA0BF" w14:textId="431D094B" w:rsidR="00046429" w:rsidRPr="00176293" w:rsidRDefault="00046429" w:rsidP="00046429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14:paraId="1CB83DA4" w14:textId="4FB69A04" w:rsidR="003A21F5" w:rsidRPr="00176293" w:rsidRDefault="00046429" w:rsidP="005107D8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A541F6">
        <w:t>МОГС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14:paraId="37098BD3" w14:textId="77777777" w:rsidR="00611E28" w:rsidRPr="00176293" w:rsidRDefault="00611E28" w:rsidP="005107D8">
      <w:pPr>
        <w:pStyle w:val="07"/>
        <w:spacing w:before="0"/>
        <w:ind w:firstLine="426"/>
        <w:rPr>
          <w:sz w:val="22"/>
          <w:szCs w:val="22"/>
        </w:rPr>
      </w:pPr>
    </w:p>
    <w:p w14:paraId="32BFD0D0" w14:textId="3C7F2480" w:rsidR="00BC0ECC" w:rsidRPr="00176293" w:rsidRDefault="00BC0ECC" w:rsidP="00611E28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A541F6">
        <w:rPr>
          <w:color w:val="auto"/>
        </w:rPr>
        <w:t>МОГС</w:t>
      </w:r>
      <w:r w:rsidRPr="00176293">
        <w:rPr>
          <w:color w:val="auto"/>
        </w:rPr>
        <w:t xml:space="preserve"> включает: </w:t>
      </w:r>
    </w:p>
    <w:p w14:paraId="7D901A74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14:paraId="56BE2906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14:paraId="10562009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14:paraId="4DFD508D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14:paraId="70F95DDA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14:paraId="732C175A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14:paraId="05090D4E" w14:textId="77777777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14:paraId="407BC692" w14:textId="475013D2" w:rsidR="001A4BC1" w:rsidRPr="00176293" w:rsidRDefault="001A4BC1" w:rsidP="00C85293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14:paraId="03437FF9" w14:textId="4F9124FC" w:rsidR="00046429" w:rsidRPr="00176293" w:rsidRDefault="00046429" w:rsidP="00611E28">
      <w:pPr>
        <w:pStyle w:val="07"/>
        <w:spacing w:before="0"/>
        <w:ind w:firstLine="567"/>
        <w:rPr>
          <w:sz w:val="24"/>
        </w:rPr>
      </w:pPr>
    </w:p>
    <w:p w14:paraId="632170E0" w14:textId="77777777"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14:paraId="14F43957" w14:textId="33BF781A"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14:paraId="78486AA9" w14:textId="475F06AF" w:rsidR="00273CC4" w:rsidRPr="00176293" w:rsidRDefault="00273CC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lastRenderedPageBreak/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14:paraId="0D30CE1C" w14:textId="77777777"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</w:t>
      </w:r>
      <w:r w:rsidR="00667184" w:rsidRPr="00176293">
        <w:t>4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311"/>
        <w:gridCol w:w="1134"/>
        <w:gridCol w:w="1134"/>
        <w:gridCol w:w="1559"/>
        <w:gridCol w:w="1276"/>
      </w:tblGrid>
      <w:tr w:rsidR="00273CC4" w:rsidRPr="00176293" w14:paraId="77511DCC" w14:textId="77777777" w:rsidTr="00AA1A9F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5FAD43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6B9D0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30534" w14:textId="77777777"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4F3B6EE9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AC460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EC67A6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14:paraId="491DA37D" w14:textId="77777777" w:rsidTr="007A753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11AC9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9D7EA4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987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5F29D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95151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179EC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F4958" w14:textId="77777777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14:paraId="1F2153F9" w14:textId="77777777" w:rsidTr="00B40D82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5C941" w14:textId="71BDB30F"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D68A19" w14:textId="77777777"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  <w:r w:rsidR="00273CC4" w:rsidRPr="00176293">
              <w:rPr>
                <w:sz w:val="22"/>
                <w:szCs w:val="22"/>
              </w:rPr>
              <w:t xml:space="preserve"> </w:t>
            </w:r>
            <w:r w:rsidR="008A4B55"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F7F" w14:textId="77777777"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FB0BE" w14:textId="6E5C0A9C"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2C282F" w14:textId="5B3021BF"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54698D" w14:textId="1E3AC8D1"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1114B" w14:textId="12172E3E"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6EA3D549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F363F" w14:textId="158B49CD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0F0F7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B04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418E4" w14:textId="6BDB2DA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B8D89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05346" w14:textId="331A3DD5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1CEB5" w14:textId="58014004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79CA5123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3A4210" w14:textId="1B9B00F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5330F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8B9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3B59E" w14:textId="4B7A9A10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B4205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E4BF5" w14:textId="71A0C1DC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596E4" w14:textId="36A0AF61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14:paraId="4711D021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7A147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2FA7C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AC9" w14:textId="77777777"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61C4B" w14:textId="5E975581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8105C" w14:textId="77777777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1A1C2" w14:textId="68723E50"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D2B45" w14:textId="1AEEB07E"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14:paraId="7676125A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ECECF" w14:textId="35C99D1F"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10D256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FBD" w14:textId="77777777"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9CCEFA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BD1413" w14:textId="7A9C344D"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81324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317D5" w14:textId="77777777"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14:paraId="2AAB0DF1" w14:textId="77777777" w:rsidR="00273CC4" w:rsidRPr="00176293" w:rsidRDefault="006B6065" w:rsidP="005A187B">
      <w:pPr>
        <w:pStyle w:val="07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14:paraId="7F42AB24" w14:textId="77777777" w:rsidR="00273CC4" w:rsidRPr="00176293" w:rsidRDefault="00273CC4" w:rsidP="005A187B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14:paraId="3BAC870E" w14:textId="77777777"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14:paraId="64C5EB0B" w14:textId="77777777" w:rsidR="00273CC4" w:rsidRPr="00176293" w:rsidRDefault="0035628D" w:rsidP="005A187B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14:paraId="2943A883" w14:textId="03F95F5C" w:rsidR="00B52DF4" w:rsidRPr="00176293" w:rsidRDefault="00B52DF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14:paraId="23A46622" w14:textId="77777777" w:rsidR="007A753E" w:rsidRPr="00176293" w:rsidRDefault="007A753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4EEF732" w14:textId="77777777" w:rsidR="00B52DF4" w:rsidRPr="00176293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14:paraId="3C71EF22" w14:textId="220F3911" w:rsidR="00C675AE" w:rsidRPr="00176293" w:rsidRDefault="00BB56FD" w:rsidP="00C675AE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A546F1" w:rsidRPr="00176293">
        <w:t>1</w:t>
      </w:r>
      <w:r w:rsidR="00C675AE" w:rsidRPr="00176293">
        <w:t xml:space="preserve"> м</w:t>
      </w:r>
      <w:r w:rsidR="00C675AE" w:rsidRPr="00176293">
        <w:rPr>
          <w:vertAlign w:val="superscript"/>
        </w:rPr>
        <w:t>2</w:t>
      </w:r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C675AE" w:rsidRPr="00176293">
        <w:t xml:space="preserve"> </w:t>
      </w:r>
      <w:r w:rsidR="00A47CBF" w:rsidRPr="00176293">
        <w:t>Администрации</w:t>
      </w:r>
      <w:r w:rsidR="00C675AE" w:rsidRPr="00176293">
        <w:t xml:space="preserve"> </w:t>
      </w:r>
      <w:r w:rsidR="002649A1" w:rsidRPr="00176293">
        <w:t>Троицк</w:t>
      </w:r>
      <w:r w:rsidR="00C675AE" w:rsidRPr="00176293">
        <w:t xml:space="preserve">ого района </w:t>
      </w:r>
      <w:r w:rsidR="00C675AE" w:rsidRPr="00176293">
        <w:lastRenderedPageBreak/>
        <w:t xml:space="preserve">Алтайского края от </w:t>
      </w:r>
      <w:r w:rsidR="001D2AD7" w:rsidRPr="00176293">
        <w:t>30</w:t>
      </w:r>
      <w:r w:rsidR="00A47CBF" w:rsidRPr="00176293">
        <w:rPr>
          <w:shd w:val="clear" w:color="auto" w:fill="FFFFFF"/>
        </w:rPr>
        <w:t>.0</w:t>
      </w:r>
      <w:r w:rsidR="001D2AD7" w:rsidRPr="00176293">
        <w:rPr>
          <w:shd w:val="clear" w:color="auto" w:fill="FFFFFF"/>
        </w:rPr>
        <w:t>3</w:t>
      </w:r>
      <w:r w:rsidR="00A47CBF" w:rsidRPr="00176293">
        <w:rPr>
          <w:shd w:val="clear" w:color="auto" w:fill="FFFFFF"/>
        </w:rPr>
        <w:t>.201</w:t>
      </w:r>
      <w:r w:rsidR="001D2AD7" w:rsidRPr="00176293">
        <w:rPr>
          <w:shd w:val="clear" w:color="auto" w:fill="FFFFFF"/>
        </w:rPr>
        <w:t>2</w:t>
      </w:r>
      <w:r w:rsidR="00C675AE" w:rsidRPr="00176293">
        <w:t xml:space="preserve"> №</w:t>
      </w:r>
      <w:r w:rsidR="00C675AE" w:rsidRPr="00176293">
        <w:rPr>
          <w:shd w:val="clear" w:color="auto" w:fill="FFFFFF"/>
        </w:rPr>
        <w:t> </w:t>
      </w:r>
      <w:r w:rsidR="001D2AD7" w:rsidRPr="00176293">
        <w:rPr>
          <w:shd w:val="clear" w:color="auto" w:fill="FFFFFF"/>
        </w:rPr>
        <w:t>3</w:t>
      </w:r>
      <w:r w:rsidR="00C675AE" w:rsidRPr="00176293">
        <w:t xml:space="preserve"> «</w:t>
      </w:r>
      <w:r w:rsidR="00A546F1" w:rsidRPr="00176293">
        <w:rPr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176293">
        <w:rPr>
          <w:shd w:val="clear" w:color="auto" w:fill="FFFFFF"/>
        </w:rPr>
        <w:t xml:space="preserve">на территории </w:t>
      </w:r>
      <w:r w:rsidR="00A541F6">
        <w:rPr>
          <w:shd w:val="clear" w:color="auto" w:fill="FFFFFF"/>
        </w:rPr>
        <w:t>Гордеевск</w:t>
      </w:r>
      <w:r w:rsidR="001D2AD7" w:rsidRPr="00176293">
        <w:rPr>
          <w:shd w:val="clear" w:color="auto" w:fill="FFFFFF"/>
        </w:rPr>
        <w:t>ого сельсовета</w:t>
      </w:r>
      <w:r w:rsidR="00C675AE" w:rsidRPr="00176293">
        <w:t>» и в настоящих нормативах приведена как справочная.</w:t>
      </w:r>
    </w:p>
    <w:p w14:paraId="602F9C93" w14:textId="5BE8396F" w:rsidR="00E21399" w:rsidRPr="00176293" w:rsidRDefault="00E21399" w:rsidP="00CD06C3">
      <w:pPr>
        <w:ind w:firstLine="567"/>
        <w:jc w:val="both"/>
        <w:rPr>
          <w:bCs/>
        </w:rPr>
      </w:pPr>
      <w:r w:rsidRPr="00176293">
        <w:rPr>
          <w:bCs/>
        </w:rPr>
        <w:t>1.5.</w:t>
      </w:r>
      <w:r w:rsidR="00CA0829" w:rsidRPr="00176293">
        <w:rPr>
          <w:bCs/>
        </w:rPr>
        <w:t>2</w:t>
      </w:r>
      <w:r w:rsidRPr="00176293">
        <w:rPr>
          <w:bCs/>
        </w:rPr>
        <w:t xml:space="preserve">. </w:t>
      </w:r>
      <w:r w:rsidR="00FA454E" w:rsidRPr="00176293">
        <w:rPr>
          <w:sz w:val="22"/>
          <w:szCs w:val="22"/>
        </w:rPr>
        <w:t>Максимально допустимые</w:t>
      </w:r>
      <w:r w:rsidRPr="00176293">
        <w:rPr>
          <w:bCs/>
        </w:rPr>
        <w:t xml:space="preserve"> расчетны</w:t>
      </w:r>
      <w:r w:rsidR="00FA454E" w:rsidRPr="00176293">
        <w:rPr>
          <w:bCs/>
        </w:rPr>
        <w:t>е</w:t>
      </w:r>
      <w:r w:rsidRPr="00176293">
        <w:rPr>
          <w:bCs/>
        </w:rPr>
        <w:t xml:space="preserve"> показател</w:t>
      </w:r>
      <w:r w:rsidR="00FA454E" w:rsidRPr="00176293">
        <w:rPr>
          <w:bCs/>
        </w:rPr>
        <w:t>и</w:t>
      </w:r>
      <w:r w:rsidRPr="00176293">
        <w:rPr>
          <w:bCs/>
        </w:rPr>
        <w:t xml:space="preserve"> застройки жилых </w:t>
      </w:r>
      <w:r w:rsidR="0075527C" w:rsidRPr="00176293">
        <w:rPr>
          <w:bCs/>
        </w:rPr>
        <w:t xml:space="preserve">территориальных </w:t>
      </w:r>
      <w:r w:rsidRPr="00176293">
        <w:rPr>
          <w:bCs/>
        </w:rPr>
        <w:t>зон рекомендуется принимать не более приведенных в таблице 1.5.2.</w:t>
      </w:r>
    </w:p>
    <w:p w14:paraId="1D9693B0" w14:textId="77777777"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14:paraId="61F4B96E" w14:textId="77777777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14:paraId="34AC8A13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A39CB26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6335F3F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14:paraId="2BD9EA0D" w14:textId="77777777"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14:paraId="651FA45A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075" w14:textId="4A032DA6"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75527C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66C4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B3B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14:paraId="0E46B8BE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C72" w14:textId="4C66A63C"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C87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B350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14:paraId="4C362244" w14:textId="77777777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8BC" w14:textId="77777777"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287A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A48A" w14:textId="77777777"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14:paraId="53CD6644" w14:textId="77777777" w:rsidR="00EF340C" w:rsidRPr="00176293" w:rsidRDefault="00EF340C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09D91732" w14:textId="0EB68B3D" w:rsidR="004B3F04" w:rsidRPr="002A175A" w:rsidRDefault="004B3F04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Pr="002A175A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14:paraId="685BA07E" w14:textId="26F231D3" w:rsidR="00E33F4B" w:rsidRDefault="00E33F4B" w:rsidP="005107D8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14:paraId="02D01C24" w14:textId="77777777"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14:paraId="5A4440CE" w14:textId="77777777" w:rsidTr="002A175A">
        <w:tc>
          <w:tcPr>
            <w:tcW w:w="1645" w:type="dxa"/>
            <w:vMerge w:val="restart"/>
            <w:shd w:val="clear" w:color="auto" w:fill="auto"/>
          </w:tcPr>
          <w:p w14:paraId="7B597AC8" w14:textId="77777777"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2C84072" w14:textId="77777777"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75D1D92" w14:textId="77777777"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14:paraId="49C5CC38" w14:textId="77777777" w:rsidTr="002A175A">
        <w:tc>
          <w:tcPr>
            <w:tcW w:w="1645" w:type="dxa"/>
            <w:vMerge/>
            <w:shd w:val="clear" w:color="auto" w:fill="auto"/>
          </w:tcPr>
          <w:p w14:paraId="7C230003" w14:textId="77777777"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5C47EAE" w14:textId="77777777"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E3CC256" w14:textId="77777777"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14:paraId="3BF83103" w14:textId="77777777"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3B7D1CC7" w14:textId="77777777"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14:paraId="403916A1" w14:textId="77777777" w:rsidTr="002A175A">
        <w:tc>
          <w:tcPr>
            <w:tcW w:w="1645" w:type="dxa"/>
            <w:shd w:val="clear" w:color="auto" w:fill="auto"/>
          </w:tcPr>
          <w:p w14:paraId="6AA8633C" w14:textId="77777777"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14:paraId="58F3F2C0" w14:textId="77777777"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14:paraId="21B4968E" w14:textId="77777777"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14:paraId="28008128" w14:textId="77777777"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14:paraId="36679E85" w14:textId="77777777" w:rsidR="002A175A" w:rsidRPr="002A175A" w:rsidRDefault="002A175A" w:rsidP="00A541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14:paraId="1E28FEFB" w14:textId="77777777" w:rsidR="009B066A" w:rsidRPr="00176293" w:rsidRDefault="009B066A" w:rsidP="005107D8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14:paraId="25CAAAAB" w14:textId="77777777"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14:paraId="6B022089" w14:textId="47226624"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14:paraId="0DB552FD" w14:textId="77777777" w:rsidR="00357FC2" w:rsidRPr="00176293" w:rsidRDefault="00357FC2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62B8DB0A" w14:textId="77777777" w:rsidR="00B96536" w:rsidRPr="00176293" w:rsidRDefault="00B9653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14:paraId="68B7ED31" w14:textId="58B6F085" w:rsidR="00A97981" w:rsidRPr="00176293" w:rsidRDefault="00CE69D0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14:paraId="7313537B" w14:textId="20B44C1A" w:rsidR="00E10626" w:rsidRPr="00176293" w:rsidRDefault="00E1062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477677FD" w14:textId="759F90C1" w:rsidR="004D3917" w:rsidRPr="00176293" w:rsidRDefault="004D3917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lastRenderedPageBreak/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14:paraId="26E60ABD" w14:textId="1D8A63AE" w:rsidR="004D3917" w:rsidRPr="00176293" w:rsidRDefault="004D3917" w:rsidP="005107D8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14:paraId="6236C8BA" w14:textId="77777777"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14:paraId="7E747AB2" w14:textId="77777777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BF8021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A355CB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F247D" w14:textId="77777777"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14:paraId="6DC79DC8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D01B6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766EE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14:paraId="3FCD78DD" w14:textId="77777777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3EE62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CF8D9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F1B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A2338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5EEF7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2D5F7C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4E54D" w14:textId="77777777"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14:paraId="19E614F0" w14:textId="77777777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A29179" w14:textId="29AE453C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1056"/>
            <w:bookmarkEnd w:id="19"/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3AAF9" w14:textId="1A6AEE7C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808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B0AFE0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57FD77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FFD873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70DA08A5" w14:textId="721F600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A90E8" w14:textId="13CEF1F3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14:paraId="0201172B" w14:textId="77777777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DEA05" w14:textId="1DA2CB5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7"/>
            <w:bookmarkEnd w:id="20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A4859" w14:textId="4B1B0E08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875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346C7" w14:textId="369E851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E45D38" w14:textId="5AE39074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27F77F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79A5BDD2" w14:textId="1B4EAFEF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3DCD7D" w14:textId="34C033C6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14:paraId="7BE8CACC" w14:textId="77777777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A1EF87" w14:textId="77777777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EFC1D" w14:textId="77777777"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AB7DB" w14:textId="18A31C1E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C25CC" w14:textId="744052BF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2E9C3" w14:textId="458834A1"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0EB1FC" w14:textId="77777777"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CEE9B6" w14:textId="77777777"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4FB9" w:rsidRPr="00176293" w14:paraId="7A0EA171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28FAE" w14:textId="095F9975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63"/>
            <w:bookmarkEnd w:id="21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AEF5DB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5D6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EC66F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21878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21976" w14:textId="77777777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350AE816" w14:textId="5BA78880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1B662" w14:textId="5711F1EE"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14:paraId="50406B2D" w14:textId="77777777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47612" w14:textId="338ED09B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25A7F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853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2FF37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5AC96" w14:textId="7E5D3BCE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7CD0C" w14:textId="77777777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14:paraId="1FCAB489" w14:textId="38E24A22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7CAE88" w14:textId="295F5AC5"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14:paraId="525C7A08" w14:textId="77777777" w:rsidR="00B96536" w:rsidRPr="00176293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2" w:name="Par1083"/>
      <w:bookmarkEnd w:id="22"/>
    </w:p>
    <w:p w14:paraId="40C27932" w14:textId="6770B789" w:rsidR="001C7228" w:rsidRPr="00176293" w:rsidRDefault="001C722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  <w:r w:rsidR="00B96536" w:rsidRPr="00176293">
        <w:rPr>
          <w:b/>
        </w:rPr>
        <w:t xml:space="preserve"> </w:t>
      </w:r>
    </w:p>
    <w:p w14:paraId="7FB04967" w14:textId="77777777" w:rsidR="001C7228" w:rsidRPr="00176293" w:rsidRDefault="001C72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14:paraId="28FCF73F" w14:textId="77777777"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1594"/>
        <w:gridCol w:w="1134"/>
        <w:gridCol w:w="1134"/>
      </w:tblGrid>
      <w:tr w:rsidR="00AA7BFF" w:rsidRPr="00176293" w14:paraId="50CC50E2" w14:textId="77777777" w:rsidTr="00874541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A5E50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13AA0" w14:textId="77777777"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14:paraId="25430596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A0FE8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0E48A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14:paraId="03859737" w14:textId="77777777" w:rsidTr="0087454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7C445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08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223175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0115F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374860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CB4" w14:textId="77777777"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14:paraId="7B12CAED" w14:textId="77777777" w:rsidTr="00874541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6D9F2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EE6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</w:t>
            </w:r>
          </w:p>
          <w:p w14:paraId="6CEAEA0E" w14:textId="77777777"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B220663" w14:textId="77777777"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BBBA3" w14:textId="77777777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га на 1000 чел.</w:t>
            </w:r>
          </w:p>
          <w:p w14:paraId="613A347B" w14:textId="2EB6A993"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>во кладбищ в</w:t>
            </w:r>
            <w:r w:rsidR="004A3389" w:rsidRPr="00176293">
              <w:rPr>
                <w:sz w:val="22"/>
                <w:szCs w:val="22"/>
              </w:rPr>
              <w:t xml:space="preserve"> 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 xml:space="preserve">ском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FC2B7A" w14:textId="77777777"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0,24</w:t>
            </w:r>
          </w:p>
          <w:p w14:paraId="351CA42A" w14:textId="77777777"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D2A59E" w14:textId="2D88E40C"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286760" w14:textId="5847A900"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14:paraId="1AFFEC72" w14:textId="77777777" w:rsidR="001C7228" w:rsidRPr="00176293" w:rsidRDefault="006B6065" w:rsidP="005107D8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lastRenderedPageBreak/>
        <w:t>Примечание</w:t>
      </w:r>
      <w:r w:rsidR="00B95105" w:rsidRPr="00176293">
        <w:rPr>
          <w:sz w:val="22"/>
        </w:rPr>
        <w:t xml:space="preserve"> 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14:paraId="671E9F1D" w14:textId="77777777" w:rsidR="001C7228" w:rsidRPr="00176293" w:rsidRDefault="001C7228" w:rsidP="005107D8">
      <w:pPr>
        <w:autoSpaceDE w:val="0"/>
        <w:autoSpaceDN w:val="0"/>
        <w:adjustRightInd w:val="0"/>
        <w:ind w:right="282" w:firstLine="567"/>
        <w:jc w:val="both"/>
      </w:pPr>
    </w:p>
    <w:p w14:paraId="1CCB033D" w14:textId="77777777" w:rsidR="00D6684F" w:rsidRPr="00176293" w:rsidRDefault="00D668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14:paraId="3347FD9F" w14:textId="369BB03B" w:rsidR="00D6684F" w:rsidRPr="00176293" w:rsidRDefault="00D6684F" w:rsidP="005107D8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Pr="00176293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14:paraId="6BD99B05" w14:textId="26B1D246" w:rsidR="00D6684F" w:rsidRPr="00176293" w:rsidRDefault="00D6684F" w:rsidP="005107D8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6E43BC" w:rsidRPr="00176293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14:paraId="161CFBFD" w14:textId="2C05208B"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1.11.1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2977"/>
      </w:tblGrid>
      <w:tr w:rsidR="003E33C6" w:rsidRPr="00176293" w14:paraId="3E284516" w14:textId="6CC9A138" w:rsidTr="003E33C6">
        <w:trPr>
          <w:trHeight w:val="881"/>
        </w:trPr>
        <w:tc>
          <w:tcPr>
            <w:tcW w:w="6266" w:type="dxa"/>
            <w:shd w:val="clear" w:color="auto" w:fill="auto"/>
            <w:vAlign w:val="center"/>
          </w:tcPr>
          <w:p w14:paraId="70FBE569" w14:textId="77777777" w:rsidR="003E33C6" w:rsidRPr="00176293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9CD872" w14:textId="3AC6075E" w:rsidR="003E33C6" w:rsidRPr="00176293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14:paraId="64462B68" w14:textId="004B134F" w:rsidTr="003E33C6">
        <w:trPr>
          <w:trHeight w:val="598"/>
        </w:trPr>
        <w:tc>
          <w:tcPr>
            <w:tcW w:w="6266" w:type="dxa"/>
            <w:shd w:val="clear" w:color="auto" w:fill="auto"/>
          </w:tcPr>
          <w:p w14:paraId="29EF3542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14:paraId="58DAFDC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578A750" w14:textId="6AA3D1D7" w:rsidTr="003E33C6">
        <w:trPr>
          <w:trHeight w:val="609"/>
        </w:trPr>
        <w:tc>
          <w:tcPr>
            <w:tcW w:w="6266" w:type="dxa"/>
            <w:shd w:val="clear" w:color="auto" w:fill="auto"/>
          </w:tcPr>
          <w:p w14:paraId="72FC218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14:paraId="4D9E1AD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6693A031" w14:textId="49CB1001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0B76F8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14:paraId="583F0C46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14:paraId="05C6BF0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14:paraId="349B7B6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DB2FE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C8D3C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D7181F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5639A914" w14:textId="26D3DAA9" w:rsidTr="003E33C6">
        <w:trPr>
          <w:trHeight w:val="603"/>
        </w:trPr>
        <w:tc>
          <w:tcPr>
            <w:tcW w:w="6266" w:type="dxa"/>
            <w:shd w:val="clear" w:color="auto" w:fill="auto"/>
          </w:tcPr>
          <w:p w14:paraId="4875723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14:paraId="5CAC39F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128AA49" w14:textId="2B2CC684" w:rsidTr="00BA34F1">
        <w:trPr>
          <w:trHeight w:val="665"/>
        </w:trPr>
        <w:tc>
          <w:tcPr>
            <w:tcW w:w="6266" w:type="dxa"/>
            <w:shd w:val="clear" w:color="auto" w:fill="auto"/>
          </w:tcPr>
          <w:p w14:paraId="7D183C01" w14:textId="0453CE4E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14:paraId="25C2E71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14:paraId="272C9707" w14:textId="7A2D6857" w:rsidTr="0030546B">
        <w:trPr>
          <w:trHeight w:val="397"/>
        </w:trPr>
        <w:tc>
          <w:tcPr>
            <w:tcW w:w="6266" w:type="dxa"/>
            <w:shd w:val="clear" w:color="auto" w:fill="auto"/>
          </w:tcPr>
          <w:p w14:paraId="50198431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14:paraId="7DF1253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3713F986" w14:textId="5B9C8CF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4AAB34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14:paraId="53AD369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739072B9" w14:textId="0A488858" w:rsidTr="003E33C6">
        <w:trPr>
          <w:trHeight w:val="1094"/>
        </w:trPr>
        <w:tc>
          <w:tcPr>
            <w:tcW w:w="6266" w:type="dxa"/>
            <w:shd w:val="clear" w:color="auto" w:fill="auto"/>
          </w:tcPr>
          <w:p w14:paraId="14586C23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14:paraId="1F39481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0A90A29B" w14:textId="62F6C18F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78E1C85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14:paraId="71E8D0C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14:paraId="0B9EB14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14:paraId="62028C0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C3206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6BF78F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6457E150" w14:textId="6DB3BBE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9BAC5F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14:paraId="3D4A3ECC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14:paraId="74064054" w14:textId="7E67AB6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A6BA5A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14:paraId="2EBF17F1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14:paraId="08425690" w14:textId="1D4F040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EDED72B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14:paraId="35F161D1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496E464E" w14:textId="27E75280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73FF784C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14:paraId="2AB6FF5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14:paraId="3F28BE42" w14:textId="7EF3FD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68C03C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14:paraId="647A33F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14:paraId="2297E849" w14:textId="4B3AC8D9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917CBE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14:paraId="40F66CA1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– для одно-, двух-, трехзвездочных гостиниц;</w:t>
            </w:r>
          </w:p>
          <w:p w14:paraId="48B2452A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14:paraId="7A142C9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FF1F2D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5 номеров; </w:t>
            </w:r>
          </w:p>
          <w:p w14:paraId="405BF377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14:paraId="055F74A6" w14:textId="66E03515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38B6FA02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14:paraId="5EA1EF2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14:paraId="3D089395" w14:textId="2C9917BA" w:rsidTr="003E33C6">
        <w:trPr>
          <w:trHeight w:val="399"/>
        </w:trPr>
        <w:tc>
          <w:tcPr>
            <w:tcW w:w="6266" w:type="dxa"/>
            <w:shd w:val="clear" w:color="auto" w:fill="auto"/>
          </w:tcPr>
          <w:p w14:paraId="3A0AA580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14:paraId="457BE4E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14:paraId="28B733FE" w14:textId="34C2F1E4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0D12A109" w14:textId="77777777" w:rsidR="003E33C6" w:rsidRPr="00176293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14:paraId="1EB88AF2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14:paraId="5DD61289" w14:textId="1BACF75E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1752551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14:paraId="4C97279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14:paraId="791039EA" w14:textId="2629256B" w:rsidTr="003E33C6">
        <w:trPr>
          <w:trHeight w:val="665"/>
        </w:trPr>
        <w:tc>
          <w:tcPr>
            <w:tcW w:w="6266" w:type="dxa"/>
            <w:shd w:val="clear" w:color="auto" w:fill="auto"/>
          </w:tcPr>
          <w:p w14:paraId="7891ED5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14:paraId="114AAE5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14:paraId="69FDF78D" w14:textId="2A7EBC17" w:rsidTr="003E33C6">
        <w:trPr>
          <w:trHeight w:val="270"/>
        </w:trPr>
        <w:tc>
          <w:tcPr>
            <w:tcW w:w="6266" w:type="dxa"/>
            <w:shd w:val="clear" w:color="auto" w:fill="auto"/>
          </w:tcPr>
          <w:p w14:paraId="7E8ACA2E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14:paraId="2D7B3070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14:paraId="5C91473D" w14:textId="0D0B8E0C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F0EC54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14:paraId="04B2DB3C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14:paraId="13A54FD4" w14:textId="4F083AD8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C66E31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14:paraId="222229A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14:paraId="1D22FD73" w14:textId="175707CA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47F42F2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14:paraId="7DC22C1B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14:paraId="101C62DA" w14:textId="262DAB33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6261DF25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14:paraId="5FBA7B63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14:paraId="4EAEF093" w14:textId="413009C6" w:rsidTr="003E33C6">
        <w:trPr>
          <w:trHeight w:val="57"/>
        </w:trPr>
        <w:tc>
          <w:tcPr>
            <w:tcW w:w="6266" w:type="dxa"/>
            <w:shd w:val="clear" w:color="auto" w:fill="auto"/>
          </w:tcPr>
          <w:p w14:paraId="2C090F87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14:paraId="72A568B6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14:paraId="0793067D" w14:textId="231337A2" w:rsidTr="003E33C6">
        <w:trPr>
          <w:trHeight w:val="463"/>
        </w:trPr>
        <w:tc>
          <w:tcPr>
            <w:tcW w:w="6266" w:type="dxa"/>
            <w:shd w:val="clear" w:color="auto" w:fill="auto"/>
          </w:tcPr>
          <w:p w14:paraId="285004F4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14:paraId="20DADE68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14:paraId="10C696C0" w14:textId="38AE59AB" w:rsidTr="003E33C6">
        <w:trPr>
          <w:trHeight w:val="526"/>
        </w:trPr>
        <w:tc>
          <w:tcPr>
            <w:tcW w:w="6266" w:type="dxa"/>
            <w:shd w:val="clear" w:color="auto" w:fill="auto"/>
          </w:tcPr>
          <w:p w14:paraId="2E6CA08F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14:paraId="18585BCD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14:paraId="3BFCB593" w14:textId="4E4A3E92" w:rsidTr="003E33C6">
        <w:trPr>
          <w:trHeight w:val="846"/>
        </w:trPr>
        <w:tc>
          <w:tcPr>
            <w:tcW w:w="6266" w:type="dxa"/>
            <w:shd w:val="clear" w:color="auto" w:fill="auto"/>
          </w:tcPr>
          <w:p w14:paraId="2D91FDF9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14:paraId="54C8F21A" w14:textId="77777777" w:rsidR="003E33C6" w:rsidRPr="00176293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14:paraId="68CE91FB" w14:textId="63911566" w:rsidR="006E43BC" w:rsidRPr="00176293" w:rsidRDefault="006E43BC" w:rsidP="005107D8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sz w:val="22"/>
        </w:rPr>
        <w:t xml:space="preserve"> 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14:paraId="57C33242" w14:textId="77777777" w:rsidR="00DE2B26" w:rsidRPr="00176293" w:rsidRDefault="00DE2B26" w:rsidP="005107D8">
      <w:pPr>
        <w:pStyle w:val="01"/>
      </w:pPr>
    </w:p>
    <w:p w14:paraId="766BF347" w14:textId="21AF7464" w:rsidR="00D6684F" w:rsidRPr="00176293" w:rsidRDefault="00D6684F" w:rsidP="005107D8">
      <w:pPr>
        <w:pStyle w:val="01"/>
        <w:ind w:firstLine="567"/>
      </w:pPr>
      <w:r w:rsidRPr="00176293">
        <w:t>1.11.3. Размер земельных участков гаражей и наземных парковок легковых автомобилей следует принимать из расчета на одно машино-место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14:paraId="2660DAD0" w14:textId="77777777" w:rsidR="0026498F" w:rsidRPr="00176293" w:rsidRDefault="0026498F" w:rsidP="005107D8">
      <w:pPr>
        <w:pStyle w:val="01"/>
        <w:ind w:firstLine="567"/>
      </w:pPr>
    </w:p>
    <w:p w14:paraId="6CB72651" w14:textId="77777777" w:rsidR="004A2603" w:rsidRPr="00176293" w:rsidRDefault="004A2603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3" w:name="Par940"/>
      <w:bookmarkEnd w:id="23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  <w:r w:rsidR="00B70C25" w:rsidRPr="00176293">
        <w:rPr>
          <w:b/>
        </w:rPr>
        <w:t xml:space="preserve"> </w:t>
      </w:r>
    </w:p>
    <w:p w14:paraId="4945D993" w14:textId="77777777" w:rsidR="00E044AB" w:rsidRPr="00176293" w:rsidRDefault="00E044AB" w:rsidP="005107D8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14:paraId="17B8C8D4" w14:textId="77777777"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14:paraId="1089872A" w14:textId="77777777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D1A2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DFFE7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ED18" w14:textId="77777777"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14:paraId="7204ACD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7053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AC1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14:paraId="69CBEE3D" w14:textId="77777777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3231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4D74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C8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DD30D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A6400E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E2B" w14:textId="77777777"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399" w14:textId="77777777"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14:paraId="2DEF8D96" w14:textId="77777777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7F9A10" w14:textId="5D9ED77D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633F9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155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9A6AF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C420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500, в том числе интенсивно используемая </w:t>
            </w:r>
            <w:r w:rsidRPr="00176293">
              <w:rPr>
                <w:sz w:val="22"/>
                <w:szCs w:val="22"/>
              </w:rPr>
              <w:lastRenderedPageBreak/>
              <w:t>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75F" w14:textId="46A7BFFA"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AFE" w14:textId="4A72135B"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14:paraId="347AFC18" w14:textId="77777777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77204" w14:textId="31BDB3D9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DEFB0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83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84A7DB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844CA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D71E" w14:textId="4039A257"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7CA8" w14:textId="3C5DCE40"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14:paraId="31FA2B0A" w14:textId="77777777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25EDFF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84233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46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98F74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127C9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146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972" w14:textId="77777777"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551E331" w14:textId="77777777" w:rsidR="001E0C6D" w:rsidRPr="00176293" w:rsidRDefault="001E0C6D" w:rsidP="005107D8">
      <w:pPr>
        <w:autoSpaceDE w:val="0"/>
        <w:autoSpaceDN w:val="0"/>
        <w:adjustRightInd w:val="0"/>
        <w:ind w:right="-2" w:firstLine="567"/>
        <w:jc w:val="both"/>
      </w:pPr>
    </w:p>
    <w:p w14:paraId="1185B05C" w14:textId="77777777" w:rsidR="001E0C6D" w:rsidRPr="00176293" w:rsidRDefault="001E0C6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1.13. Объекты материально‐технического обеспечения деятельности органов местного самоуправления </w:t>
      </w:r>
    </w:p>
    <w:p w14:paraId="50CB7FEE" w14:textId="77777777" w:rsidR="001E0C6D" w:rsidRPr="00176293" w:rsidRDefault="001E0C6D" w:rsidP="005107D8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14:paraId="29F7A461" w14:textId="77777777"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14:paraId="524031F0" w14:textId="77777777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9EBB1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39F99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E7033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3102B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14:paraId="790A7D03" w14:textId="77777777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8A8BF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E51B9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1F1BD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96BC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A712F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04C51B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14:paraId="53BCB7D3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AE4FC" w14:textId="27023EB1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F6BFD" w14:textId="77777777" w:rsidR="005E2838" w:rsidRPr="00176293" w:rsidRDefault="005E2838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EBDF4" w14:textId="5938B99E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2A1" w14:textId="77777777"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EF6BD" w14:textId="14256912"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9FB" w14:textId="0C4C77FC"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14:paraId="78DFCBDF" w14:textId="77777777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50B19" w14:textId="1C2BC553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E771B5" w14:textId="77777777" w:rsidR="001E0C6D" w:rsidRPr="00176293" w:rsidRDefault="001E0C6D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20C5C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11CF0" w14:textId="77777777"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14:paraId="3C9D1C0E" w14:textId="6310DCF1" w:rsidR="0021224F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24A0A3E" w14:textId="77777777" w:rsidR="0021224F" w:rsidRPr="00176293" w:rsidRDefault="0021224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14:paraId="1D77DF77" w14:textId="76D84B27" w:rsidR="000A6292" w:rsidRPr="00176293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CC59D5" w:rsidRPr="00176293">
        <w:t>с. Троицкое</w:t>
      </w:r>
      <w:r w:rsidR="000A6292" w:rsidRPr="00176293">
        <w:t xml:space="preserve"> – </w:t>
      </w:r>
      <w:r w:rsidR="00CC59D5" w:rsidRPr="00176293">
        <w:t>2</w:t>
      </w:r>
      <w:r w:rsidR="000A6292" w:rsidRPr="00176293">
        <w:t xml:space="preserve"> маршрут</w:t>
      </w:r>
      <w:r w:rsidR="00CC59D5" w:rsidRPr="00176293">
        <w:t>а</w:t>
      </w:r>
      <w:r w:rsidR="00116C38" w:rsidRPr="00176293">
        <w:t xml:space="preserve"> протяженностью </w:t>
      </w:r>
      <w:r w:rsidR="00C47DF8" w:rsidRPr="00176293">
        <w:t xml:space="preserve">7,2 </w:t>
      </w:r>
      <w:r w:rsidR="00116C38" w:rsidRPr="00176293">
        <w:t>км</w:t>
      </w:r>
      <w:r w:rsidR="00F2265C" w:rsidRPr="00176293">
        <w:t>.</w:t>
      </w:r>
    </w:p>
    <w:p w14:paraId="1AC4A449" w14:textId="667F8F81" w:rsidR="00884488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0A6292" w:rsidRPr="00176293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14:paraId="04DF4603" w14:textId="18EF8A34" w:rsidR="0021224F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CC59D5" w:rsidRPr="00176293">
        <w:t>с. Троицкое</w:t>
      </w:r>
      <w:r w:rsidRPr="00176293">
        <w:t xml:space="preserve"> </w:t>
      </w:r>
      <w:r w:rsidR="000B24EC" w:rsidRPr="00176293">
        <w:t>–</w:t>
      </w:r>
      <w:r w:rsidRPr="00176293">
        <w:t xml:space="preserve"> 600 м.</w:t>
      </w:r>
    </w:p>
    <w:p w14:paraId="048D8B21" w14:textId="77777777" w:rsidR="00C46F16" w:rsidRPr="00176293" w:rsidRDefault="00C46F16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14:paraId="451F20A5" w14:textId="77777777" w:rsidR="00C46F16" w:rsidRPr="00176293" w:rsidRDefault="00C46F16" w:rsidP="005107D8">
      <w:pPr>
        <w:widowControl w:val="0"/>
        <w:autoSpaceDE w:val="0"/>
        <w:autoSpaceDN w:val="0"/>
        <w:adjustRightInd w:val="0"/>
        <w:ind w:firstLine="567"/>
        <w:jc w:val="both"/>
      </w:pPr>
    </w:p>
    <w:p w14:paraId="5634217F" w14:textId="77777777" w:rsidR="00B70C25" w:rsidRPr="00176293" w:rsidRDefault="00B70C25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14:paraId="28F5F0E3" w14:textId="19D6AEA2" w:rsidR="00ED1118" w:rsidRPr="00176293" w:rsidRDefault="00ED111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14:paraId="7E26EF94" w14:textId="77777777"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52"/>
        <w:gridCol w:w="993"/>
        <w:gridCol w:w="1417"/>
        <w:gridCol w:w="1276"/>
      </w:tblGrid>
      <w:tr w:rsidR="00F713F0" w:rsidRPr="00176293" w14:paraId="308FEE7B" w14:textId="77777777" w:rsidTr="000B24E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20D08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EFFFC" w14:textId="7E483853"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 xml:space="preserve">Ресурс </w:t>
            </w:r>
            <w:r w:rsidRPr="00176293">
              <w:rPr>
                <w:sz w:val="22"/>
                <w:szCs w:val="22"/>
              </w:rPr>
              <w:lastRenderedPageBreak/>
              <w:t>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F7116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Минимально допустимый уровень </w:t>
            </w:r>
            <w:r w:rsidRPr="00176293">
              <w:rPr>
                <w:sz w:val="22"/>
                <w:szCs w:val="22"/>
              </w:rPr>
              <w:lastRenderedPageBreak/>
              <w:t>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3A6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Максимально допустимый уровень территориальной </w:t>
            </w:r>
            <w:r w:rsidRPr="00176293">
              <w:rPr>
                <w:sz w:val="22"/>
                <w:szCs w:val="22"/>
              </w:rPr>
              <w:lastRenderedPageBreak/>
              <w:t>доступности</w:t>
            </w:r>
          </w:p>
        </w:tc>
      </w:tr>
      <w:tr w:rsidR="00F713F0" w:rsidRPr="00176293" w14:paraId="6C9E4CC0" w14:textId="77777777" w:rsidTr="00B85D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CC319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477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704D6A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6C095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59B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05A" w14:textId="77777777"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14:paraId="522193F2" w14:textId="77777777" w:rsidTr="00B85D3D">
        <w:trPr>
          <w:trHeight w:val="9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5CB6" w14:textId="695C8064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872" w14:textId="1DEB9511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B84FA" w14:textId="4A72A7C9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9410F" w14:textId="0E4E7090"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FF7" w14:textId="44A6A75B"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  <w:r w:rsidRPr="001762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670" w14:textId="486F1AA3"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14:paraId="7AB6B425" w14:textId="77777777" w:rsidR="00B85D3D" w:rsidRPr="00176293" w:rsidRDefault="00B85D3D" w:rsidP="005107D8">
      <w:pPr>
        <w:ind w:right="24" w:firstLine="600"/>
        <w:jc w:val="both"/>
      </w:pPr>
    </w:p>
    <w:p w14:paraId="2B43C02F" w14:textId="77777777" w:rsidR="00C849BD" w:rsidRPr="00176293" w:rsidRDefault="00C849BD" w:rsidP="005107D8">
      <w:pPr>
        <w:ind w:right="24"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14:paraId="6130A224" w14:textId="77777777" w:rsidR="00C849BD" w:rsidRPr="00176293" w:rsidRDefault="00C849BD" w:rsidP="005107D8">
      <w:pPr>
        <w:ind w:right="24"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14:paraId="21C91B78" w14:textId="77777777"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14:paraId="3B2F7CA5" w14:textId="77777777" w:rsidR="00C849BD" w:rsidRPr="00176293" w:rsidRDefault="00C849BD" w:rsidP="005107D8">
      <w:pPr>
        <w:ind w:right="24" w:firstLine="525"/>
        <w:jc w:val="both"/>
        <w:rPr>
          <w:bCs/>
        </w:rPr>
      </w:pPr>
      <w:r w:rsidRPr="00176293">
        <w:rPr>
          <w:spacing w:val="-2"/>
        </w:rPr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14:paraId="27CDACAB" w14:textId="77777777" w:rsidR="00C849BD" w:rsidRPr="00176293" w:rsidRDefault="00C849BD" w:rsidP="005107D8">
      <w:pPr>
        <w:ind w:right="24"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14:paraId="1865F716" w14:textId="4DF16F9C" w:rsidR="00C849BD" w:rsidRPr="00176293" w:rsidRDefault="00C849BD" w:rsidP="005107D8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AC4CE1A" w14:textId="7680A226" w:rsidR="00C849BD" w:rsidRPr="00176293" w:rsidRDefault="00C849BD" w:rsidP="005107D8">
      <w:pPr>
        <w:ind w:right="24" w:firstLine="525"/>
        <w:jc w:val="both"/>
      </w:pPr>
      <w:r w:rsidRPr="00176293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14:paraId="6B8DEC72" w14:textId="77777777"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14:paraId="6CAAEF53" w14:textId="77777777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14:paraId="3EB4B512" w14:textId="77777777"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14:paraId="4B562C0F" w14:textId="77777777"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14:paraId="535D6350" w14:textId="77777777" w:rsidTr="00C47DF8">
        <w:trPr>
          <w:trHeight w:val="381"/>
          <w:jc w:val="center"/>
        </w:trPr>
        <w:tc>
          <w:tcPr>
            <w:tcW w:w="6941" w:type="dxa"/>
          </w:tcPr>
          <w:p w14:paraId="19DD0012" w14:textId="77777777"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14:paraId="4E58693C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14:paraId="01E88548" w14:textId="77777777" w:rsidTr="00C47DF8">
        <w:trPr>
          <w:trHeight w:val="20"/>
          <w:jc w:val="center"/>
        </w:trPr>
        <w:tc>
          <w:tcPr>
            <w:tcW w:w="6941" w:type="dxa"/>
          </w:tcPr>
          <w:p w14:paraId="40B7D266" w14:textId="77777777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14:paraId="670F60D4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14:paraId="6F2D5A09" w14:textId="77777777" w:rsidTr="00C47DF8">
        <w:trPr>
          <w:trHeight w:val="270"/>
          <w:jc w:val="center"/>
        </w:trPr>
        <w:tc>
          <w:tcPr>
            <w:tcW w:w="6941" w:type="dxa"/>
          </w:tcPr>
          <w:p w14:paraId="504DD36D" w14:textId="542A950B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14:paraId="54B4E63F" w14:textId="77777777"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14:paraId="293069FC" w14:textId="77777777" w:rsidTr="00C47DF8">
        <w:trPr>
          <w:trHeight w:val="272"/>
          <w:jc w:val="center"/>
        </w:trPr>
        <w:tc>
          <w:tcPr>
            <w:tcW w:w="6941" w:type="dxa"/>
          </w:tcPr>
          <w:p w14:paraId="39E40301" w14:textId="77777777"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14:paraId="7B542164" w14:textId="77777777"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14:paraId="415EAAEF" w14:textId="77777777" w:rsidR="00C849BD" w:rsidRPr="00176293" w:rsidRDefault="00C849BD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14:paraId="67D06A1D" w14:textId="77777777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Pr="00176293">
        <w:rPr>
          <w:bCs/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14:paraId="4183CBD4" w14:textId="77777777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14:paraId="782F5011" w14:textId="05576C6F" w:rsidR="00C849BD" w:rsidRPr="00176293" w:rsidRDefault="00C849BD" w:rsidP="00B54276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14:paraId="4D153672" w14:textId="77777777" w:rsidR="006B6065" w:rsidRPr="00176293" w:rsidRDefault="006B6065" w:rsidP="005107D8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14:paraId="41D694D2" w14:textId="7190390C" w:rsidR="0021224F" w:rsidRPr="00176293" w:rsidRDefault="009668CB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E03B25" w:rsidRPr="00176293">
        <w:t xml:space="preserve"> </w:t>
      </w:r>
      <w:r w:rsidR="00E03B25" w:rsidRPr="00176293">
        <w:lastRenderedPageBreak/>
        <w:t xml:space="preserve">благоустройства территории </w:t>
      </w:r>
      <w:r w:rsidR="00A541F6">
        <w:t>МОГС</w:t>
      </w:r>
      <w:r w:rsidR="00C55602" w:rsidRPr="00176293">
        <w:t xml:space="preserve">, утвержденными решением </w:t>
      </w:r>
      <w:r w:rsidR="00A541F6">
        <w:t>Гордеевск</w:t>
      </w:r>
      <w:r w:rsidR="001D2AD7" w:rsidRPr="00176293">
        <w:t>ого</w:t>
      </w:r>
      <w:r w:rsidR="002000BC" w:rsidRPr="00176293">
        <w:t xml:space="preserve"> </w:t>
      </w:r>
      <w:r w:rsidR="001D2AD7" w:rsidRPr="00176293">
        <w:t>сельского</w:t>
      </w:r>
      <w:r w:rsidR="002000BC" w:rsidRPr="00176293">
        <w:t xml:space="preserve"> Совета народных депутатов Троицкого района Алтайского края от </w:t>
      </w:r>
      <w:r w:rsidR="001D2AD7" w:rsidRPr="00176293">
        <w:t>10</w:t>
      </w:r>
      <w:r w:rsidR="002000BC" w:rsidRPr="00176293">
        <w:t>.06.201</w:t>
      </w:r>
      <w:r w:rsidR="001D2AD7" w:rsidRPr="00176293">
        <w:t>9</w:t>
      </w:r>
      <w:r w:rsidR="002000BC" w:rsidRPr="00176293">
        <w:t xml:space="preserve"> № </w:t>
      </w:r>
      <w:r w:rsidR="001D2AD7" w:rsidRPr="00176293">
        <w:t>9</w:t>
      </w:r>
      <w:r w:rsidR="00FE2249" w:rsidRPr="00176293">
        <w:rPr>
          <w:rFonts w:eastAsiaTheme="majorEastAsia"/>
          <w:iCs/>
        </w:rPr>
        <w:t>.</w:t>
      </w:r>
    </w:p>
    <w:p w14:paraId="70149E24" w14:textId="18752AA2" w:rsidR="00187287" w:rsidRPr="00176293" w:rsidRDefault="00187287" w:rsidP="005107D8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</w:p>
    <w:p w14:paraId="3FB7BFE8" w14:textId="77777777" w:rsidR="007678A6" w:rsidRDefault="007678A6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</w:p>
    <w:p w14:paraId="60181B39" w14:textId="33E1BCBF" w:rsidR="00905C68" w:rsidRPr="00176293" w:rsidRDefault="00905C6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14:paraId="17D938DE" w14:textId="4E1937AE" w:rsidR="00EA0115" w:rsidRPr="00176293" w:rsidRDefault="00B43043" w:rsidP="005107D8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55786D" w:rsidRPr="00176293">
        <w:rPr>
          <w:rFonts w:eastAsia="Calibri"/>
        </w:rPr>
        <w:t xml:space="preserve"> </w:t>
      </w:r>
      <w:r w:rsidR="00D061E3" w:rsidRPr="00176293">
        <w:t>на территории</w:t>
      </w:r>
      <w:r w:rsidR="00D061E3" w:rsidRPr="00176293">
        <w:rPr>
          <w:rFonts w:eastAsia="Calibri"/>
        </w:rPr>
        <w:t xml:space="preserve"> </w:t>
      </w:r>
      <w:r w:rsidR="00A541F6">
        <w:t>МОГС</w:t>
      </w:r>
      <w:r w:rsidR="00D061E3" w:rsidRPr="00176293">
        <w:rPr>
          <w:rFonts w:eastAsia="Calibri"/>
        </w:rPr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14:paraId="5751AAE2" w14:textId="7CE0BE14" w:rsidR="001D2AD7" w:rsidRPr="00176293" w:rsidRDefault="003C1894" w:rsidP="000201EA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rPr>
          <w:rFonts w:eastAsia="Calibri"/>
        </w:rPr>
        <w:t>1.1</w:t>
      </w:r>
      <w:r w:rsidR="00E843EF" w:rsidRPr="00176293">
        <w:rPr>
          <w:rFonts w:eastAsia="Calibri"/>
        </w:rPr>
        <w:t>6</w:t>
      </w:r>
      <w:r w:rsidRPr="00176293">
        <w:rPr>
          <w:rFonts w:eastAsia="Calibri"/>
        </w:rPr>
        <w:t xml:space="preserve">.2. </w:t>
      </w:r>
      <w:r w:rsidR="000201EA" w:rsidRPr="00176293">
        <w:t xml:space="preserve">Минимально допустимое количество площадок для установки контейнеров в МОТР </w:t>
      </w:r>
      <w:r w:rsidR="00CD06C3" w:rsidRPr="00176293">
        <w:t>–</w:t>
      </w:r>
      <w:r w:rsidR="00CD06C3" w:rsidRPr="00176293">
        <w:rPr>
          <w:rFonts w:eastAsia="Calibri"/>
        </w:rPr>
        <w:t xml:space="preserve"> </w:t>
      </w:r>
      <w:r w:rsidR="000201EA" w:rsidRPr="00176293">
        <w:t xml:space="preserve">176 площадки. </w:t>
      </w:r>
      <w:r w:rsidR="00357FC2" w:rsidRPr="00176293">
        <w:t>Максимально допустимый уровень территориальной</w:t>
      </w:r>
      <w:r w:rsidR="000201EA" w:rsidRPr="00176293">
        <w:t xml:space="preserve"> доступност</w:t>
      </w:r>
      <w:r w:rsidR="00357FC2" w:rsidRPr="00176293">
        <w:t>и</w:t>
      </w:r>
      <w:r w:rsidR="000201EA" w:rsidRPr="00176293">
        <w:t xml:space="preserve"> площадок </w:t>
      </w:r>
      <w:r w:rsidR="00357FC2" w:rsidRPr="00176293">
        <w:t>от жилого дома –</w:t>
      </w:r>
      <w:r w:rsidR="000201EA" w:rsidRPr="00176293">
        <w:t xml:space="preserve"> 100 м.</w:t>
      </w:r>
    </w:p>
    <w:p w14:paraId="54E8FBCD" w14:textId="77777777" w:rsidR="001D2AD7" w:rsidRPr="00176293" w:rsidRDefault="001D2AD7">
      <w:pPr>
        <w:spacing w:after="200" w:line="276" w:lineRule="auto"/>
      </w:pPr>
      <w:r w:rsidRPr="00176293">
        <w:br w:type="page"/>
      </w:r>
    </w:p>
    <w:p w14:paraId="7EBB14DD" w14:textId="5ED2F2A9" w:rsidR="001D3DCE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4" w:name="Par1306"/>
      <w:bookmarkStart w:id="25" w:name="Par1331"/>
      <w:bookmarkStart w:id="26" w:name="Par1481"/>
      <w:bookmarkStart w:id="27" w:name="_Toc468701477"/>
      <w:bookmarkStart w:id="28" w:name="_Toc483388322"/>
      <w:bookmarkEnd w:id="24"/>
      <w:bookmarkEnd w:id="25"/>
      <w:bookmarkEnd w:id="26"/>
      <w:r w:rsidRPr="00176293">
        <w:rPr>
          <w:b/>
          <w:sz w:val="26"/>
          <w:szCs w:val="26"/>
        </w:rPr>
        <w:lastRenderedPageBreak/>
        <w:t>Часть 2. Материалы по обоснованию расчетных показателей</w:t>
      </w:r>
      <w:bookmarkEnd w:id="27"/>
      <w:r w:rsidRPr="00176293">
        <w:rPr>
          <w:b/>
          <w:sz w:val="26"/>
          <w:szCs w:val="26"/>
        </w:rPr>
        <w:t>, содержащихся в основной части</w:t>
      </w:r>
      <w:bookmarkEnd w:id="28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14:paraId="6A1C5E37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14:paraId="5D574E9A" w14:textId="77777777" w:rsidR="00653824" w:rsidRPr="00176293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29" w:name="Par1483"/>
      <w:bookmarkStart w:id="30" w:name="Par1487"/>
      <w:bookmarkEnd w:id="29"/>
      <w:bookmarkEnd w:id="30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14:paraId="796F55FD" w14:textId="36273F26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A541F6">
        <w:t>МОГС</w:t>
      </w:r>
      <w:r w:rsidR="00A54B12" w:rsidRPr="00176293">
        <w:rPr>
          <w:rFonts w:ascii="inherit" w:hAnsi="inherit" w:cs="Arial"/>
        </w:rPr>
        <w:t xml:space="preserve"> </w:t>
      </w:r>
      <w:r w:rsidR="00653824" w:rsidRPr="00176293">
        <w:rPr>
          <w:rFonts w:ascii="inherit" w:hAnsi="inherit" w:cs="Arial"/>
        </w:rPr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16</w:t>
        </w:r>
      </w:hyperlink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A541F6">
        <w:t>Гордеевский</w:t>
      </w:r>
      <w:r w:rsidR="00D313D6" w:rsidRPr="00176293">
        <w:t xml:space="preserve"> </w:t>
      </w:r>
      <w:r w:rsidR="00735B63" w:rsidRPr="00176293">
        <w:t>сельсовет</w:t>
      </w:r>
      <w:r w:rsidR="00D313D6" w:rsidRPr="00176293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14:paraId="3F42C844" w14:textId="308B6F9B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A541F6">
        <w:t>МОГС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A541F6">
        <w:t>МОГС</w:t>
      </w:r>
      <w:r w:rsidR="00653824" w:rsidRPr="00176293">
        <w:t xml:space="preserve"> по решению вопросов местного значения</w:t>
      </w:r>
      <w:r w:rsidR="00964CEB" w:rsidRPr="00176293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14:paraId="0009AE33" w14:textId="3B3F69F6" w:rsidR="000E1A28" w:rsidRPr="00176293" w:rsidRDefault="000E1A2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A541F6">
        <w:t>МОГС</w:t>
      </w:r>
      <w:r w:rsidRPr="00176293">
        <w:rPr>
          <w:rFonts w:ascii="Arial" w:hAnsi="Arial" w:cs="Arial"/>
          <w:spacing w:val="2"/>
          <w:sz w:val="21"/>
          <w:szCs w:val="21"/>
        </w:rPr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A541F6">
        <w:t>МОГС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14:paraId="0E6C97AC" w14:textId="07A8856F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580B3E" w:rsidRPr="00176293">
        <w:t xml:space="preserve"> </w:t>
      </w:r>
      <w:r w:rsidR="00DA5608" w:rsidRPr="00176293">
        <w:t xml:space="preserve">НГП </w:t>
      </w:r>
      <w:r w:rsidR="00A541F6">
        <w:t>МОГС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14:paraId="77035D5A" w14:textId="761B6D5A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A541F6">
        <w:t>МОГС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14:paraId="1E75D082" w14:textId="2DF3446D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580B3E" w:rsidRPr="00176293">
        <w:t xml:space="preserve"> </w:t>
      </w:r>
      <w:r w:rsidR="0035225E" w:rsidRPr="00176293">
        <w:t>Нормативн</w:t>
      </w:r>
      <w:proofErr w:type="gramStart"/>
      <w:r w:rsidR="0035225E" w:rsidRPr="00176293">
        <w:t>о-</w:t>
      </w:r>
      <w:proofErr w:type="gramEnd"/>
      <w:r w:rsidR="0035225E" w:rsidRPr="00176293">
        <w:t xml:space="preserve"> правовую базу при подготовке проекта </w:t>
      </w:r>
      <w:r w:rsidR="00DA5608" w:rsidRPr="00176293">
        <w:t xml:space="preserve">НГП </w:t>
      </w:r>
      <w:r w:rsidR="00A541F6">
        <w:t>МОГС</w:t>
      </w:r>
      <w:r w:rsidR="00653824" w:rsidRPr="00176293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14:paraId="28CCDC13" w14:textId="77777777" w:rsidR="00653824" w:rsidRPr="00176293" w:rsidRDefault="00653824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14:paraId="56239E5E" w14:textId="33732D47" w:rsidR="0003404A" w:rsidRPr="00176293" w:rsidRDefault="0003404A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14:paraId="2F7F5158" w14:textId="77777777" w:rsidR="00DB2E52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14:paraId="4260649A" w14:textId="77777777" w:rsidR="00653824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14:paraId="0700344D" w14:textId="77777777" w:rsidR="00653824" w:rsidRPr="00176293" w:rsidRDefault="00DB2E52" w:rsidP="005107D8">
      <w:pPr>
        <w:pStyle w:val="Default"/>
        <w:spacing w:after="27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14:paraId="2DE324F9" w14:textId="32257A06" w:rsidR="0061605A" w:rsidRPr="00176293" w:rsidRDefault="0061605A" w:rsidP="005107D8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580B3E" w:rsidRPr="00176293">
        <w:t xml:space="preserve"> </w:t>
      </w:r>
      <w:r w:rsidR="006A065C" w:rsidRPr="00176293">
        <w:t xml:space="preserve">НГП </w:t>
      </w:r>
      <w:r w:rsidR="00A541F6">
        <w:t>МОГС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D95DEC" w:rsidRPr="00176293">
        <w:t xml:space="preserve"> </w:t>
      </w:r>
      <w:r w:rsidRPr="00176293">
        <w:t>2.</w:t>
      </w:r>
    </w:p>
    <w:p w14:paraId="445CF9A2" w14:textId="77777777" w:rsidR="00912A5A" w:rsidRPr="00176293" w:rsidRDefault="00912A5A" w:rsidP="005107D8">
      <w:pPr>
        <w:autoSpaceDE w:val="0"/>
        <w:autoSpaceDN w:val="0"/>
        <w:adjustRightInd w:val="0"/>
        <w:ind w:firstLine="567"/>
        <w:jc w:val="both"/>
      </w:pPr>
    </w:p>
    <w:p w14:paraId="061AEB50" w14:textId="7F5A0D61" w:rsidR="00BF330F" w:rsidRPr="00176293" w:rsidRDefault="009B2A7D" w:rsidP="009B2A7D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A541F6">
        <w:rPr>
          <w:b/>
        </w:rPr>
        <w:t>Гордеевский</w:t>
      </w:r>
      <w:r w:rsidRPr="00176293">
        <w:rPr>
          <w:b/>
        </w:rPr>
        <w:t xml:space="preserve">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14:paraId="2DEBD50D" w14:textId="03CE8839" w:rsidR="00B32CB2" w:rsidRPr="00176293" w:rsidRDefault="0003045F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2.2.1. </w:t>
      </w:r>
      <w:r w:rsidR="00D7443D" w:rsidRPr="00176293">
        <w:t xml:space="preserve">Статус и границы </w:t>
      </w:r>
      <w:r w:rsidR="00A541F6">
        <w:t>МОГС</w:t>
      </w:r>
      <w:r w:rsidR="00D7443D" w:rsidRPr="00176293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FE5658" w:rsidRPr="00FE5658">
        <w:t xml:space="preserve">МО Гордеевский сельсовет находится в северной части Троицкого района, на севере и северо-востоке муниципальное образование (поселение) граничит с </w:t>
      </w:r>
      <w:proofErr w:type="spellStart"/>
      <w:r w:rsidR="00FE5658" w:rsidRPr="00FE5658">
        <w:t>Косихинским</w:t>
      </w:r>
      <w:proofErr w:type="spellEnd"/>
      <w:r w:rsidR="00FE5658" w:rsidRPr="00FE5658">
        <w:t xml:space="preserve"> и </w:t>
      </w:r>
      <w:proofErr w:type="spellStart"/>
      <w:r w:rsidR="00FE5658" w:rsidRPr="00FE5658">
        <w:t>Кытмановским</w:t>
      </w:r>
      <w:proofErr w:type="spellEnd"/>
      <w:r w:rsidR="00FE5658" w:rsidRPr="00FE5658">
        <w:t xml:space="preserve"> районами Алтайского края, на юге и юго-востоке – с МО Хайрюзовский сельсовет, на западе и на юго-западе – с МО </w:t>
      </w:r>
      <w:proofErr w:type="gramStart"/>
      <w:r w:rsidR="00FE5658" w:rsidRPr="00FE5658">
        <w:t>Петровский</w:t>
      </w:r>
      <w:proofErr w:type="gramEnd"/>
      <w:r w:rsidR="00FE5658" w:rsidRPr="00FE5658">
        <w:t xml:space="preserve"> сельсовет Троицкого района. </w:t>
      </w:r>
      <w:proofErr w:type="gramStart"/>
      <w:r w:rsidR="00FE5658" w:rsidRPr="00FE5658">
        <w:t>Расстояние до районного центра (с. Троицкое) составляет 26 км, до краевого центра (г. Барнаул) – 79 км.</w:t>
      </w:r>
      <w:r w:rsidR="00FE5658">
        <w:t>,</w:t>
      </w:r>
      <w:r w:rsidR="00FE5658" w:rsidRPr="00FE5658">
        <w:t xml:space="preserve"> </w:t>
      </w:r>
      <w:r w:rsidR="00FE5658" w:rsidRPr="00176293">
        <w:t>связь с которым</w:t>
      </w:r>
      <w:r w:rsidR="00FE5658">
        <w:t>и</w:t>
      </w:r>
      <w:r w:rsidR="00FE5658" w:rsidRPr="00176293">
        <w:t xml:space="preserve"> осуществляется по дороге </w:t>
      </w:r>
      <w:proofErr w:type="spellStart"/>
      <w:r w:rsidR="00FE5658" w:rsidRPr="00176293">
        <w:t>асфальто</w:t>
      </w:r>
      <w:proofErr w:type="spellEnd"/>
      <w:r w:rsidR="00FE5658" w:rsidRPr="00176293">
        <w:t>-бетонным покрытием.</w:t>
      </w:r>
      <w:proofErr w:type="gramEnd"/>
      <w:r w:rsidR="00FE5658">
        <w:t xml:space="preserve"> </w:t>
      </w:r>
      <w:r w:rsidRPr="00176293">
        <w:t xml:space="preserve">Площадь поселения </w:t>
      </w:r>
      <w:r w:rsidR="00FE5658">
        <w:t>18840</w:t>
      </w:r>
      <w:r w:rsidR="00EB31F3" w:rsidRPr="00176293">
        <w:t xml:space="preserve"> га</w:t>
      </w:r>
      <w:r w:rsidRPr="00176293">
        <w:t xml:space="preserve">, численность население в 2021 году </w:t>
      </w:r>
      <w:r w:rsidR="00FE5658">
        <w:t>1557</w:t>
      </w:r>
      <w:r w:rsidRPr="00176293">
        <w:t xml:space="preserve"> человек.</w:t>
      </w:r>
      <w:r w:rsidR="009959CE" w:rsidRPr="00176293">
        <w:t xml:space="preserve"> </w:t>
      </w:r>
    </w:p>
    <w:p w14:paraId="252E8F8D" w14:textId="049E8AB3" w:rsidR="00EE3FA9" w:rsidRPr="00176293" w:rsidRDefault="000C4666" w:rsidP="00EE3FA9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С, 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Среднегодовое количество осадков - 598 мм. Средняя годовая температура воздуха + 2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Снежный покров - 40 см.</w:t>
      </w:r>
    </w:p>
    <w:p w14:paraId="5F8C772E" w14:textId="21AEA2E6" w:rsidR="0003045F" w:rsidRPr="00176293" w:rsidRDefault="000C4666" w:rsidP="0003045F">
      <w:pPr>
        <w:autoSpaceDE w:val="0"/>
        <w:autoSpaceDN w:val="0"/>
        <w:adjustRightInd w:val="0"/>
        <w:ind w:firstLine="567"/>
        <w:jc w:val="both"/>
      </w:pPr>
      <w:r w:rsidRPr="00176293">
        <w:lastRenderedPageBreak/>
        <w:t xml:space="preserve">2.2.3. </w:t>
      </w:r>
      <w:r w:rsidR="00B32CB2" w:rsidRPr="00176293">
        <w:t xml:space="preserve">Административным центром поселения </w:t>
      </w:r>
      <w:r w:rsidR="00E22E2C" w:rsidRPr="00176293">
        <w:t xml:space="preserve">является поселок </w:t>
      </w:r>
      <w:r w:rsidR="00A541F6">
        <w:t>Гордеевский</w:t>
      </w:r>
      <w:r w:rsidR="00B32CB2" w:rsidRPr="00176293">
        <w:t xml:space="preserve">. В структуре земель преобладают земли </w:t>
      </w:r>
      <w:r w:rsidR="00451F31" w:rsidRPr="00176293">
        <w:t xml:space="preserve">сельскохозяйственного назначения  - </w:t>
      </w:r>
      <w:r w:rsidR="00FE5658">
        <w:t>68,93</w:t>
      </w:r>
      <w:r w:rsidR="00451F31" w:rsidRPr="00176293">
        <w:t xml:space="preserve"> %, </w:t>
      </w:r>
      <w:proofErr w:type="spellStart"/>
      <w:r w:rsidR="00B32CB2" w:rsidRPr="00176293">
        <w:t>лесфонда</w:t>
      </w:r>
      <w:proofErr w:type="spellEnd"/>
      <w:r w:rsidR="00B32CB2" w:rsidRPr="00176293">
        <w:t xml:space="preserve"> </w:t>
      </w:r>
      <w:r w:rsidR="00907702" w:rsidRPr="00176293">
        <w:t>–</w:t>
      </w:r>
      <w:r w:rsidR="00B32CB2" w:rsidRPr="00176293">
        <w:t xml:space="preserve"> </w:t>
      </w:r>
      <w:r w:rsidR="00FE5658">
        <w:t>24,15</w:t>
      </w:r>
      <w:r w:rsidR="00B32CB2" w:rsidRPr="00176293">
        <w:t xml:space="preserve"> %, земли в границах села </w:t>
      </w:r>
      <w:r w:rsidR="00451F31" w:rsidRPr="00176293">
        <w:t>населенных пунктов</w:t>
      </w:r>
      <w:r w:rsidR="00B32CB2" w:rsidRPr="00176293">
        <w:t xml:space="preserve"> </w:t>
      </w:r>
      <w:r w:rsidR="00451F31" w:rsidRPr="00176293">
        <w:t>–</w:t>
      </w:r>
      <w:r w:rsidR="00B32CB2" w:rsidRPr="00176293">
        <w:t xml:space="preserve"> </w:t>
      </w:r>
      <w:r w:rsidR="00FE5658">
        <w:t>1,79</w:t>
      </w:r>
      <w:r w:rsidR="00B32CB2" w:rsidRPr="00176293">
        <w:t xml:space="preserve">%. Большая часть земель </w:t>
      </w:r>
      <w:r w:rsidR="00451F31" w:rsidRPr="00176293">
        <w:t>населенных пунктов занята землями жилой зоны.</w:t>
      </w:r>
    </w:p>
    <w:p w14:paraId="42190872" w14:textId="3276DD97" w:rsidR="00E92AA7" w:rsidRPr="00176293" w:rsidRDefault="000C4666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DE09C1" w:rsidRPr="00176293">
        <w:t xml:space="preserve">Железнодорожная магистраль </w:t>
      </w:r>
      <w:proofErr w:type="gramStart"/>
      <w:r w:rsidR="00DE09C1" w:rsidRPr="00176293">
        <w:t>Алтайская-Бийск</w:t>
      </w:r>
      <w:proofErr w:type="gramEnd"/>
      <w:r w:rsidR="00DE09C1" w:rsidRPr="00176293">
        <w:t xml:space="preserve"> проходит через </w:t>
      </w:r>
      <w:r w:rsidR="00A541F6">
        <w:t>МОГС</w:t>
      </w:r>
      <w:r w:rsidR="00DE09C1" w:rsidRPr="00176293">
        <w:t xml:space="preserve"> с севера на юг. 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A34D2B" w:rsidRPr="00176293">
        <w:t xml:space="preserve"> </w:t>
      </w:r>
      <w:r w:rsidR="00E22E2C" w:rsidRPr="00176293">
        <w:t xml:space="preserve">Населенные пункты </w:t>
      </w:r>
      <w:r w:rsidR="00A541F6">
        <w:t>МОГС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  <w:r w:rsidR="00451F31" w:rsidRPr="00176293">
        <w:t xml:space="preserve"> </w:t>
      </w:r>
      <w:bookmarkStart w:id="31" w:name="_GoBack"/>
      <w:bookmarkEnd w:id="31"/>
    </w:p>
    <w:p w14:paraId="0F9B22BC" w14:textId="19A921D1" w:rsidR="00DE09C1" w:rsidRPr="00176293" w:rsidRDefault="00451F31" w:rsidP="0003045F">
      <w:pPr>
        <w:autoSpaceDE w:val="0"/>
        <w:autoSpaceDN w:val="0"/>
        <w:adjustRightInd w:val="0"/>
        <w:ind w:firstLine="567"/>
        <w:jc w:val="both"/>
      </w:pPr>
      <w:r w:rsidRPr="0009776D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09776D">
        <w:t xml:space="preserve">Количество автобусных маршрутов </w:t>
      </w:r>
      <w:r w:rsidR="00907702" w:rsidRPr="0009776D">
        <w:t>–</w:t>
      </w:r>
      <w:r w:rsidR="00DE09C1" w:rsidRPr="0009776D">
        <w:t xml:space="preserve"> </w:t>
      </w:r>
      <w:r w:rsidRPr="0009776D">
        <w:t>1</w:t>
      </w:r>
      <w:r w:rsidR="00DE09C1" w:rsidRPr="0009776D">
        <w:t xml:space="preserve">. Протяженность маршрутов составляет </w:t>
      </w:r>
      <w:r w:rsidR="0009776D" w:rsidRPr="0009776D">
        <w:t>75</w:t>
      </w:r>
      <w:r w:rsidR="00DE09C1" w:rsidRPr="0009776D">
        <w:t xml:space="preserve"> км.</w:t>
      </w:r>
      <w:r w:rsidR="00DE09C1" w:rsidRPr="00176293">
        <w:t xml:space="preserve"> </w:t>
      </w:r>
    </w:p>
    <w:p w14:paraId="1293E6B9" w14:textId="0B11AAC5" w:rsidR="00DE09C1" w:rsidRPr="00176293" w:rsidRDefault="00DE09C1" w:rsidP="0003045F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14:paraId="769F5D26" w14:textId="0E08F23F" w:rsidR="00EA44DA" w:rsidRPr="00176293" w:rsidRDefault="000C4666" w:rsidP="001B5004">
      <w:pPr>
        <w:autoSpaceDE w:val="0"/>
        <w:autoSpaceDN w:val="0"/>
        <w:adjustRightInd w:val="0"/>
        <w:ind w:firstLine="567"/>
        <w:jc w:val="both"/>
      </w:pPr>
      <w:r w:rsidRPr="00176293">
        <w:t xml:space="preserve">2.2.5. </w:t>
      </w:r>
      <w:proofErr w:type="gramStart"/>
      <w:r w:rsidR="00EA44DA" w:rsidRPr="00176293">
        <w:t>Муниципальная система образования с. Троицкое представлена следующими уровнями образования: дошкольное, начальное общее, среднее (полное) общее</w:t>
      </w:r>
      <w:r w:rsidR="00D4378A" w:rsidRPr="00176293">
        <w:t>.</w:t>
      </w:r>
      <w:proofErr w:type="gramEnd"/>
      <w:r w:rsidR="00D4378A" w:rsidRPr="00176293">
        <w:t xml:space="preserve"> В селе размещен</w:t>
      </w:r>
      <w:r w:rsidR="00EE73C3">
        <w:t>о</w:t>
      </w:r>
      <w:r w:rsidR="00D4378A" w:rsidRPr="00176293">
        <w:t xml:space="preserve"> </w:t>
      </w:r>
      <w:r w:rsidR="00EE73C3">
        <w:t>1</w:t>
      </w:r>
      <w:r w:rsidR="00D4378A" w:rsidRPr="00176293">
        <w:t xml:space="preserve"> дошкольн</w:t>
      </w:r>
      <w:r w:rsidR="00EE73C3">
        <w:t>ое</w:t>
      </w:r>
      <w:r w:rsidR="00D4378A" w:rsidRPr="00176293">
        <w:t xml:space="preserve"> </w:t>
      </w:r>
      <w:proofErr w:type="gramStart"/>
      <w:r w:rsidR="00D4378A" w:rsidRPr="00176293">
        <w:t>образовательных</w:t>
      </w:r>
      <w:proofErr w:type="gramEnd"/>
      <w:r w:rsidR="00D4378A" w:rsidRPr="00176293">
        <w:t xml:space="preserve"> учреждени</w:t>
      </w:r>
      <w:r w:rsidR="00EE73C3">
        <w:t>е</w:t>
      </w:r>
      <w:r w:rsidR="00D4378A" w:rsidRPr="00176293">
        <w:t>, функциониру</w:t>
      </w:r>
      <w:r w:rsidR="00EE73C3">
        <w:t>е</w:t>
      </w:r>
      <w:r w:rsidR="00D4378A" w:rsidRPr="00176293">
        <w:t xml:space="preserve">т </w:t>
      </w:r>
      <w:r w:rsidR="00EE73C3">
        <w:t>1</w:t>
      </w:r>
      <w:r w:rsidR="00D4378A" w:rsidRPr="00176293">
        <w:t xml:space="preserve"> </w:t>
      </w:r>
      <w:r w:rsidR="00EE73C3" w:rsidRPr="00176293">
        <w:t>средня</w:t>
      </w:r>
      <w:r w:rsidR="00EE73C3">
        <w:t>я</w:t>
      </w:r>
      <w:r w:rsidR="00D4378A" w:rsidRPr="00176293">
        <w:t xml:space="preserve"> общеобразовательн</w:t>
      </w:r>
      <w:r w:rsidR="00EE73C3">
        <w:t>ая</w:t>
      </w:r>
      <w:r w:rsidR="00D4378A" w:rsidRPr="00176293">
        <w:t xml:space="preserve"> школ</w:t>
      </w:r>
      <w:r w:rsidR="00EE73C3">
        <w:t>а</w:t>
      </w:r>
      <w:r w:rsidR="00D4378A" w:rsidRPr="00176293">
        <w:t xml:space="preserve">. Общая проектная мощность школьных учреждений составляет </w:t>
      </w:r>
      <w:r w:rsidR="00EE73C3">
        <w:t>400</w:t>
      </w:r>
      <w:r w:rsidR="00D4378A" w:rsidRPr="00176293">
        <w:t xml:space="preserve"> учащихся</w:t>
      </w:r>
      <w:r w:rsidR="005A1B25" w:rsidRPr="00176293">
        <w:t xml:space="preserve">. </w:t>
      </w:r>
    </w:p>
    <w:p w14:paraId="68D85BE9" w14:textId="1BE963AB" w:rsidR="00EA44DA" w:rsidRPr="00176293" w:rsidRDefault="000C4666" w:rsidP="001B5004">
      <w:pPr>
        <w:autoSpaceDE w:val="0"/>
        <w:autoSpaceDN w:val="0"/>
        <w:adjustRightInd w:val="0"/>
        <w:ind w:firstLine="567"/>
        <w:jc w:val="both"/>
      </w:pPr>
      <w:r w:rsidRPr="00176293">
        <w:t xml:space="preserve">2.2.6. </w:t>
      </w:r>
      <w:proofErr w:type="gramStart"/>
      <w:r w:rsidR="00F77A22" w:rsidRPr="00176293">
        <w:t>Медицинское</w:t>
      </w:r>
      <w:proofErr w:type="gramEnd"/>
      <w:r w:rsidR="00F77A22" w:rsidRPr="00176293">
        <w:t xml:space="preserve"> обслуживание населения муниципального образования обеспечивается </w:t>
      </w:r>
      <w:r w:rsidR="005A1B25" w:rsidRPr="00176293">
        <w:t>ФАП</w:t>
      </w:r>
      <w:r w:rsidR="00EE73C3">
        <w:t xml:space="preserve"> в п. Октябрьский</w:t>
      </w:r>
      <w:r w:rsidR="005A1B25" w:rsidRPr="00176293">
        <w:t>.</w:t>
      </w:r>
    </w:p>
    <w:p w14:paraId="122F7301" w14:textId="3180C0E3" w:rsidR="00F77A22" w:rsidRPr="00176293" w:rsidRDefault="000C4666" w:rsidP="001B5004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5A1B25" w:rsidRPr="00176293">
        <w:t>7</w:t>
      </w:r>
      <w:r w:rsidRPr="00176293">
        <w:t xml:space="preserve">. </w:t>
      </w:r>
      <w:r w:rsidR="00A40FC8" w:rsidRPr="00176293">
        <w:t>Объекты к</w:t>
      </w:r>
      <w:r w:rsidR="005E0267" w:rsidRPr="00176293">
        <w:t>ультур</w:t>
      </w:r>
      <w:r w:rsidR="005A1B25" w:rsidRPr="00176293">
        <w:t>ы</w:t>
      </w:r>
      <w:r w:rsidR="005E0267" w:rsidRPr="00176293">
        <w:t xml:space="preserve"> и искусств</w:t>
      </w:r>
      <w:r w:rsidR="005A1B25" w:rsidRPr="00176293">
        <w:t>а</w:t>
      </w:r>
      <w:r w:rsidR="005E0267" w:rsidRPr="00176293">
        <w:t xml:space="preserve"> села </w:t>
      </w:r>
      <w:r w:rsidR="00A40FC8" w:rsidRPr="00176293">
        <w:t>включают</w:t>
      </w:r>
      <w:r w:rsidR="005E0267" w:rsidRPr="00176293">
        <w:t xml:space="preserve">: </w:t>
      </w:r>
      <w:r w:rsidR="00EE73C3">
        <w:t xml:space="preserve">Пролетарский СКДЦ – филиал МБУК «ТМКЦ», библиотека в п. </w:t>
      </w:r>
      <w:proofErr w:type="spellStart"/>
      <w:r w:rsidR="00EE73C3">
        <w:t>Гордееский</w:t>
      </w:r>
      <w:proofErr w:type="spellEnd"/>
      <w:r w:rsidR="005A1B25" w:rsidRPr="00176293">
        <w:t>.</w:t>
      </w:r>
    </w:p>
    <w:p w14:paraId="768CB2EE" w14:textId="6D0A46A1" w:rsidR="00EE3FA9" w:rsidRPr="00176293" w:rsidRDefault="00EE3FA9" w:rsidP="00EE3FA9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5A1B25" w:rsidRPr="00176293">
        <w:t>8</w:t>
      </w:r>
      <w:r w:rsidRPr="00176293">
        <w:t xml:space="preserve">. Современный жилой фонд составляет </w:t>
      </w:r>
      <w:r w:rsidR="00093DE3" w:rsidRPr="00093DE3">
        <w:t>38.</w:t>
      </w:r>
      <w:r w:rsidR="00093DE3" w:rsidRPr="0097743D">
        <w:t>2</w:t>
      </w:r>
      <w:r w:rsidRPr="00176293">
        <w:t xml:space="preserve"> тыс. </w:t>
      </w:r>
      <w:proofErr w:type="spellStart"/>
      <w:r w:rsidRPr="00176293">
        <w:t>кв</w:t>
      </w:r>
      <w:proofErr w:type="gramStart"/>
      <w:r w:rsidRPr="00176293">
        <w:t>.м</w:t>
      </w:r>
      <w:proofErr w:type="spellEnd"/>
      <w:proofErr w:type="gramEnd"/>
      <w:r w:rsidRPr="00176293">
        <w:t xml:space="preserve">, общей площади. Приусадебные участки небольшие по величине и в среднем составляют около </w:t>
      </w:r>
      <w:r w:rsidR="0097743D" w:rsidRPr="0097743D">
        <w:t>10</w:t>
      </w:r>
      <w:r w:rsidRPr="00176293">
        <w:t xml:space="preserve"> соток. Из всего жилищного фонда села обеспечено водопроводом - 80%</w:t>
      </w:r>
      <w:r w:rsidR="00B54276" w:rsidRPr="00176293">
        <w:t>.</w:t>
      </w:r>
    </w:p>
    <w:p w14:paraId="74FDA601" w14:textId="43E16479" w:rsidR="00EE3FA9" w:rsidRPr="00176293" w:rsidRDefault="000C4666" w:rsidP="00EE3FA9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 xml:space="preserve">Система водоснабжения села - централизованная. Источниками </w:t>
      </w:r>
      <w:proofErr w:type="spellStart"/>
      <w:r w:rsidR="005345B1" w:rsidRPr="00176293">
        <w:t>хозяйственнопитьевого</w:t>
      </w:r>
      <w:proofErr w:type="spellEnd"/>
      <w:r w:rsidR="005345B1" w:rsidRPr="00176293">
        <w:t xml:space="preserve">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</w:t>
      </w:r>
      <w:proofErr w:type="gramStart"/>
      <w:r w:rsidR="005345B1" w:rsidRPr="00176293">
        <w:t>в</w:t>
      </w:r>
      <w:proofErr w:type="gramEnd"/>
      <w:r w:rsidR="005345B1" w:rsidRPr="00176293">
        <w:t xml:space="preserve"> </w:t>
      </w:r>
      <w:proofErr w:type="gramStart"/>
      <w:r w:rsidR="005345B1" w:rsidRPr="00176293">
        <w:t>выгреба</w:t>
      </w:r>
      <w:proofErr w:type="gramEnd"/>
      <w:r w:rsidR="005345B1" w:rsidRPr="00176293">
        <w:t xml:space="preserve"> и специальным автотранспортом вывозятся на поля ассенизации.</w:t>
      </w:r>
    </w:p>
    <w:p w14:paraId="7EAE1D4B" w14:textId="4C16FF4A" w:rsidR="005345B1" w:rsidRPr="00176293" w:rsidRDefault="005345B1" w:rsidP="002A1E0A">
      <w:pPr>
        <w:autoSpaceDE w:val="0"/>
        <w:autoSpaceDN w:val="0"/>
        <w:adjustRightInd w:val="0"/>
        <w:ind w:firstLine="567"/>
        <w:jc w:val="both"/>
      </w:pPr>
      <w:r w:rsidRPr="00176293">
        <w:t xml:space="preserve">Система электроснабжения муниципального образования </w:t>
      </w:r>
      <w:r w:rsidR="00A541F6">
        <w:t>Гордеевский</w:t>
      </w:r>
      <w:r w:rsidRPr="00176293">
        <w:t xml:space="preserve"> сельсовет централизованная, от понизительной подстанции 220/35/10 </w:t>
      </w:r>
      <w:proofErr w:type="spellStart"/>
      <w:r w:rsidRPr="00176293">
        <w:t>кВ</w:t>
      </w:r>
      <w:proofErr w:type="spellEnd"/>
      <w:r w:rsidRPr="00176293">
        <w:t xml:space="preserve"> «Троицкое».</w:t>
      </w:r>
    </w:p>
    <w:p w14:paraId="2F15729A" w14:textId="22EB448A" w:rsidR="005345B1" w:rsidRPr="00176293" w:rsidRDefault="005345B1" w:rsidP="002A1E0A">
      <w:pPr>
        <w:autoSpaceDE w:val="0"/>
        <w:autoSpaceDN w:val="0"/>
        <w:adjustRightInd w:val="0"/>
        <w:ind w:firstLine="567"/>
        <w:jc w:val="both"/>
      </w:pPr>
      <w:proofErr w:type="gramStart"/>
      <w:r w:rsidRPr="00176293">
        <w:t>Существующая система теплоснабжения административно-бытовых и производственных зданий и сооружений децентрализованн</w:t>
      </w:r>
      <w:r w:rsidR="009477E0" w:rsidRPr="00176293">
        <w:t>ая</w:t>
      </w:r>
      <w:r w:rsidRPr="00176293">
        <w:t xml:space="preserve"> с котельны</w:t>
      </w:r>
      <w:r w:rsidR="008A7B0A" w:rsidRPr="00176293">
        <w:t>ми</w:t>
      </w:r>
      <w:r w:rsidRPr="00176293">
        <w:t xml:space="preserve"> малой и средней мощности</w:t>
      </w:r>
      <w:r w:rsidR="009477E0" w:rsidRPr="00176293">
        <w:t>,</w:t>
      </w:r>
      <w:r w:rsidRPr="00176293">
        <w:t xml:space="preserve"> работающих на твердом топливе и часть уже переведена на природный газ.</w:t>
      </w:r>
      <w:proofErr w:type="gramEnd"/>
      <w:r w:rsidR="00A053F7" w:rsidRPr="00176293">
        <w:t xml:space="preserve"> Теплоснабжение индивидуальной жилой застройки децентрализованное, от котлов и печек.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уголь, газ.</w:t>
      </w:r>
    </w:p>
    <w:p w14:paraId="60ED1788" w14:textId="518CFA48" w:rsidR="002A1E0A" w:rsidRPr="00176293" w:rsidRDefault="00EA69B0" w:rsidP="002A1E0A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A541F6">
        <w:t>МОГС</w:t>
      </w:r>
      <w:r w:rsidRPr="00176293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A541F6">
        <w:t>МОГС</w:t>
      </w:r>
      <w:r w:rsidR="00F8411E" w:rsidRPr="00176293">
        <w:t xml:space="preserve">: </w:t>
      </w:r>
    </w:p>
    <w:p w14:paraId="32641E5A" w14:textId="172C4A16" w:rsidR="00B54276" w:rsidRPr="00176293" w:rsidRDefault="00B54276" w:rsidP="00B54276">
      <w:pPr>
        <w:autoSpaceDE w:val="0"/>
        <w:autoSpaceDN w:val="0"/>
        <w:adjustRightInd w:val="0"/>
        <w:ind w:firstLine="567"/>
        <w:jc w:val="both"/>
      </w:pPr>
      <w:r w:rsidRPr="00176293">
        <w:t xml:space="preserve">Нормативы градостроительного проектирования </w:t>
      </w:r>
      <w:r w:rsidR="00A541F6">
        <w:t>МОГС</w:t>
      </w:r>
      <w:r w:rsidRPr="00176293">
        <w:t>.</w:t>
      </w:r>
    </w:p>
    <w:p w14:paraId="0FBFB88E" w14:textId="6DD3E05D" w:rsidR="006265E1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Генеральный план </w:t>
      </w:r>
      <w:r w:rsidR="00A541F6">
        <w:t>МОГС</w:t>
      </w:r>
      <w:r w:rsidR="00912A5A" w:rsidRPr="00176293">
        <w:t>.</w:t>
      </w:r>
    </w:p>
    <w:p w14:paraId="4917E1D3" w14:textId="367EE4B7" w:rsidR="006265E1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A541F6">
        <w:t>МОГС</w:t>
      </w:r>
      <w:r w:rsidR="00912A5A" w:rsidRPr="00176293">
        <w:t>.</w:t>
      </w:r>
    </w:p>
    <w:p w14:paraId="7E0E245E" w14:textId="0780C88D" w:rsidR="00653824" w:rsidRPr="00176293" w:rsidRDefault="006265E1" w:rsidP="006265E1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A541F6">
        <w:t>МОГС</w:t>
      </w:r>
      <w:r w:rsidR="00912A5A" w:rsidRPr="00176293">
        <w:t>.</w:t>
      </w:r>
      <w:r w:rsidRPr="00176293">
        <w:t xml:space="preserve"> </w:t>
      </w:r>
    </w:p>
    <w:p w14:paraId="74C1B6A9" w14:textId="52D54C0B" w:rsidR="0097743D" w:rsidRDefault="005A1226" w:rsidP="0097743D">
      <w:pPr>
        <w:autoSpaceDE w:val="0"/>
        <w:autoSpaceDN w:val="0"/>
        <w:adjustRightInd w:val="0"/>
        <w:ind w:firstLine="567"/>
        <w:jc w:val="both"/>
      </w:pPr>
      <w:r w:rsidRPr="00176293">
        <w:t>М</w:t>
      </w:r>
      <w:r w:rsidR="00DC4622" w:rsidRPr="00176293">
        <w:t>униципальн</w:t>
      </w:r>
      <w:r w:rsidRPr="00176293">
        <w:t>ая</w:t>
      </w:r>
      <w:r w:rsidR="00DC4622" w:rsidRPr="00176293">
        <w:t xml:space="preserve"> программ</w:t>
      </w:r>
      <w:r w:rsidRPr="00176293">
        <w:t>а</w:t>
      </w:r>
      <w:r w:rsidR="00DC4622" w:rsidRPr="00176293">
        <w:t xml:space="preserve"> </w:t>
      </w:r>
      <w:r w:rsidR="0097743D">
        <w:t xml:space="preserve">«Комплексное развитие социальной инфраструктуры муниципального образования Гордеевский сельсовет Троицкого района Алтайского края на 2017-2033 </w:t>
      </w:r>
      <w:proofErr w:type="spellStart"/>
      <w:r w:rsidR="0097743D">
        <w:t>г.</w:t>
      </w:r>
      <w:proofErr w:type="gramStart"/>
      <w:r w:rsidR="0097743D">
        <w:t>г</w:t>
      </w:r>
      <w:proofErr w:type="spellEnd"/>
      <w:proofErr w:type="gramEnd"/>
      <w:r w:rsidR="0097743D">
        <w:t>.»</w:t>
      </w:r>
    </w:p>
    <w:p w14:paraId="3B9F501C" w14:textId="468958DF" w:rsidR="005A1226" w:rsidRPr="0097743D" w:rsidRDefault="005A1226" w:rsidP="0097743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76293">
        <w:t>Муниципальная программа «</w:t>
      </w:r>
      <w:r w:rsidR="0097743D" w:rsidRPr="0097743D">
        <w:rPr>
          <w:rStyle w:val="fontstyle01"/>
          <w:color w:val="auto"/>
        </w:rPr>
        <w:t xml:space="preserve">Комплексное развитие систем коммунальной инфраструктуры МО Гордеевский сельсовет на 2017-2033 </w:t>
      </w:r>
      <w:proofErr w:type="spellStart"/>
      <w:r w:rsidR="0097743D" w:rsidRPr="0097743D">
        <w:rPr>
          <w:rStyle w:val="fontstyle01"/>
          <w:color w:val="auto"/>
        </w:rPr>
        <w:t>г.г</w:t>
      </w:r>
      <w:proofErr w:type="spellEnd"/>
      <w:r w:rsidR="0097743D" w:rsidRPr="0097743D">
        <w:rPr>
          <w:rStyle w:val="fontstyle01"/>
          <w:color w:val="auto"/>
        </w:rPr>
        <w:t>.</w:t>
      </w:r>
      <w:r w:rsidR="0097743D">
        <w:rPr>
          <w:rStyle w:val="fontstyle01"/>
          <w:color w:val="auto"/>
        </w:rPr>
        <w:t>»</w:t>
      </w:r>
    </w:p>
    <w:p w14:paraId="625B8426" w14:textId="039E83C0" w:rsidR="0097743D" w:rsidRDefault="005A1226" w:rsidP="0097743D">
      <w:pPr>
        <w:autoSpaceDE w:val="0"/>
        <w:autoSpaceDN w:val="0"/>
        <w:adjustRightInd w:val="0"/>
        <w:ind w:firstLine="567"/>
        <w:jc w:val="both"/>
      </w:pPr>
      <w:r w:rsidRPr="00176293">
        <w:lastRenderedPageBreak/>
        <w:t>П</w:t>
      </w:r>
      <w:r w:rsidR="00DC4622" w:rsidRPr="00176293">
        <w:t>рограмм</w:t>
      </w:r>
      <w:r w:rsidRPr="00176293">
        <w:t>а</w:t>
      </w:r>
      <w:r w:rsidR="00DC4622" w:rsidRPr="00176293">
        <w:t xml:space="preserve"> </w:t>
      </w:r>
      <w:bookmarkStart w:id="32" w:name="Par1510"/>
      <w:bookmarkStart w:id="33" w:name="Par1677"/>
      <w:bookmarkStart w:id="34" w:name="Par1700"/>
      <w:bookmarkEnd w:id="32"/>
      <w:bookmarkEnd w:id="33"/>
      <w:bookmarkEnd w:id="34"/>
      <w:r w:rsidR="0097743D">
        <w:t>комплексного развития транспортной инфраструктуры муниципального образования Гордеевский сельсовет Троицкого района Алтайского края на 2017 - 2021 годы и с перспективой до 2033 года</w:t>
      </w:r>
    </w:p>
    <w:p w14:paraId="7F962806" w14:textId="6BE991ED" w:rsidR="00653824" w:rsidRPr="00176293" w:rsidRDefault="007B2838" w:rsidP="0097743D">
      <w:pPr>
        <w:autoSpaceDE w:val="0"/>
        <w:autoSpaceDN w:val="0"/>
        <w:adjustRightInd w:val="0"/>
        <w:ind w:firstLine="567"/>
        <w:jc w:val="both"/>
        <w:rPr>
          <w:b/>
        </w:rPr>
      </w:pPr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14:paraId="3E8A7460" w14:textId="382B5F48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14:paraId="609F6D00" w14:textId="77777777" w:rsidR="00653824" w:rsidRPr="00176293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14:paraId="5F2588F1" w14:textId="77777777" w:rsidR="00653824" w:rsidRPr="00176293" w:rsidRDefault="0035628D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14:paraId="3E036DA0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5" w:name="_Hlk75444544"/>
      <w:r w:rsidRPr="00176293">
        <w:t xml:space="preserve">входят объекты, </w:t>
      </w:r>
      <w:bookmarkStart w:id="36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Pr="00176293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5"/>
    </w:p>
    <w:bookmarkEnd w:id="36"/>
    <w:p w14:paraId="2491786E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тепло-, газо- и водоснабжение населения, водоотведение;</w:t>
      </w:r>
    </w:p>
    <w:p w14:paraId="7BC5DD9D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14:paraId="70D3BF14" w14:textId="35C71B6C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14:paraId="0656439A" w14:textId="77777777" w:rsidR="002F1093" w:rsidRPr="00176293" w:rsidRDefault="002F1093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14:paraId="366C1CA0" w14:textId="77777777"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14:paraId="6C92EA02" w14:textId="4B11B182" w:rsidR="00653824" w:rsidRPr="00176293" w:rsidRDefault="007B2838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</w:t>
      </w:r>
      <w:r w:rsidR="00653824" w:rsidRPr="00176293">
        <w:t xml:space="preserve"> </w:t>
      </w:r>
      <w:r w:rsidR="005E39CC" w:rsidRPr="00176293">
        <w:t>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7"/>
    <w:p w14:paraId="54FD5B25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тепло-, газо- и водоснабжения населения, водоотведения;</w:t>
      </w:r>
    </w:p>
    <w:p w14:paraId="04580287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14:paraId="00AE66CC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14:paraId="2C26248E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14:paraId="6BB9D460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14:paraId="522A4E02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14:paraId="0EAD0F4A" w14:textId="77777777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14:paraId="000A058F" w14:textId="536617D4" w:rsidR="005E39CC" w:rsidRPr="00176293" w:rsidRDefault="005E39CC" w:rsidP="005E39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14:paraId="63A9DC29" w14:textId="6A9570E0" w:rsidR="00653824" w:rsidRPr="00176293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0E7424" w:rsidRPr="00176293">
        <w:t xml:space="preserve"> 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653824" w:rsidRPr="00176293">
        <w:t xml:space="preserve"> </w:t>
      </w:r>
      <w:r w:rsidR="007E7A33" w:rsidRPr="00176293">
        <w:t>поселение</w:t>
      </w:r>
      <w:r w:rsidR="00653824" w:rsidRPr="00176293">
        <w:t>.</w:t>
      </w:r>
    </w:p>
    <w:p w14:paraId="50ADEE11" w14:textId="51D7795D" w:rsidR="00160551" w:rsidRPr="00103A49" w:rsidRDefault="007B2838" w:rsidP="005107D8">
      <w:pPr>
        <w:spacing w:line="276" w:lineRule="auto"/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A541F6">
        <w:t>МОГС</w:t>
      </w:r>
      <w:r w:rsidR="007E7A33" w:rsidRPr="00176293">
        <w:t xml:space="preserve"> </w:t>
      </w:r>
      <w:r w:rsidR="00605225" w:rsidRPr="00176293">
        <w:t>перечислены</w:t>
      </w:r>
      <w:r w:rsidR="00653824" w:rsidRPr="00176293">
        <w:t xml:space="preserve"> в ст. </w:t>
      </w:r>
      <w:r w:rsidR="00D313D6" w:rsidRPr="00176293">
        <w:t>3</w:t>
      </w:r>
      <w:r w:rsidR="00DB211C" w:rsidRPr="00176293">
        <w:t xml:space="preserve"> </w:t>
      </w:r>
      <w:r w:rsidR="00D313D6" w:rsidRPr="00176293">
        <w:t xml:space="preserve">Устава муниципального образования </w:t>
      </w:r>
      <w:r w:rsidR="00A541F6">
        <w:t>Гордеевский</w:t>
      </w:r>
      <w:r w:rsidR="00D313D6" w:rsidRPr="00176293">
        <w:t xml:space="preserve"> </w:t>
      </w:r>
      <w:r w:rsidR="00735B63" w:rsidRPr="00176293">
        <w:t>сельсовет</w:t>
      </w:r>
      <w:r w:rsidR="00D313D6" w:rsidRPr="00176293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lastRenderedPageBreak/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A541F6">
        <w:t>МОГС</w:t>
      </w:r>
      <w:r w:rsidR="00160551" w:rsidRPr="00103A49">
        <w:t xml:space="preserve"> </w:t>
      </w:r>
      <w:proofErr w:type="gramStart"/>
      <w:r w:rsidR="00C70ED7" w:rsidRPr="00103A49">
        <w:t>может</w:t>
      </w:r>
      <w:proofErr w:type="gramEnd"/>
      <w:r w:rsidR="00C70ED7" w:rsidRPr="00103A49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14:paraId="7598B598" w14:textId="77777777" w:rsidR="005C03A3" w:rsidRPr="00103A49" w:rsidRDefault="005C03A3" w:rsidP="005107D8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1763"/>
      <w:bookmarkEnd w:id="38"/>
    </w:p>
    <w:p w14:paraId="7E7B6E0B" w14:textId="77777777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14:paraId="60399681" w14:textId="77777777" w:rsidR="00653824" w:rsidRPr="00103A49" w:rsidRDefault="007B2838" w:rsidP="005107D8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14:paraId="1C4FAC1B" w14:textId="6DB08AE4" w:rsidR="00653824" w:rsidRPr="00103A49" w:rsidRDefault="00653824" w:rsidP="005107D8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14:paraId="378A4819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14:paraId="4EFCBB13" w14:textId="6BF4C3C9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14:paraId="50A1B97E" w14:textId="3DF08232" w:rsidR="00311213" w:rsidRPr="00103A49" w:rsidRDefault="00311213" w:rsidP="005107D8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A541F6">
        <w:t>Гордеевский</w:t>
      </w:r>
      <w:r w:rsidR="00012723" w:rsidRPr="00176293">
        <w:t xml:space="preserve">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14:paraId="6755FEB2" w14:textId="0B724F37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A541F6">
        <w:t>МОГС</w:t>
      </w:r>
      <w:r w:rsidR="00653824" w:rsidRPr="00103A49">
        <w:t>;</w:t>
      </w:r>
    </w:p>
    <w:p w14:paraId="6918F064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14:paraId="7CCB2496" w14:textId="77777777" w:rsidR="00653824" w:rsidRPr="00103A49" w:rsidRDefault="00653824" w:rsidP="005107D8">
      <w:pPr>
        <w:ind w:firstLine="567"/>
        <w:jc w:val="both"/>
      </w:pPr>
      <w:bookmarkStart w:id="39" w:name="sub_19051"/>
      <w:r w:rsidRPr="00103A49">
        <w:t>2) соблюдении: </w:t>
      </w:r>
    </w:p>
    <w:p w14:paraId="18477CCA" w14:textId="7777777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14:paraId="098B1340" w14:textId="26C0919F" w:rsidR="00653824" w:rsidRPr="00103A49" w:rsidRDefault="0035628D" w:rsidP="005107D8">
      <w:pPr>
        <w:ind w:left="567"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14:paraId="376E24C4" w14:textId="77777777" w:rsidR="00653824" w:rsidRPr="00103A49" w:rsidRDefault="00653824" w:rsidP="005107D8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14:paraId="1785349E" w14:textId="5EA738C7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A541F6">
        <w:t>МОГС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14:paraId="6C405AD3" w14:textId="61522942" w:rsidR="00653824" w:rsidRPr="00103A49" w:rsidRDefault="0035628D" w:rsidP="005107D8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A541F6">
        <w:t>МОГС</w:t>
      </w:r>
      <w:r w:rsidR="00E11FE4" w:rsidRPr="00103A49">
        <w:t>;</w:t>
      </w:r>
    </w:p>
    <w:p w14:paraId="7BE95127" w14:textId="2B3C32FB" w:rsidR="00653824" w:rsidRPr="00103A49" w:rsidRDefault="00F104EC" w:rsidP="005107D8">
      <w:pPr>
        <w:ind w:firstLine="851"/>
        <w:jc w:val="both"/>
      </w:pPr>
      <w:bookmarkStart w:id="40" w:name="sub_19054"/>
      <w:bookmarkEnd w:id="39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40"/>
      <w:r w:rsidR="00015D00" w:rsidRPr="00103A49">
        <w:t>Алтайского края</w:t>
      </w:r>
      <w:r w:rsidR="00653824" w:rsidRPr="00103A49">
        <w:t>;</w:t>
      </w:r>
    </w:p>
    <w:p w14:paraId="40DB32CA" w14:textId="7C2FB2FD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A541F6">
        <w:t>МОГС</w:t>
      </w:r>
      <w:r w:rsidR="002F1093" w:rsidRPr="00103A49">
        <w:t xml:space="preserve"> </w:t>
      </w:r>
      <w:r w:rsidR="00653824" w:rsidRPr="00103A49">
        <w:t xml:space="preserve">и материалах по их обоснованию;  </w:t>
      </w:r>
    </w:p>
    <w:p w14:paraId="34383F55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14:paraId="6CE27273" w14:textId="77777777" w:rsidR="00653824" w:rsidRPr="00103A49" w:rsidRDefault="00F104EC" w:rsidP="005107D8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14:paraId="464D860F" w14:textId="28CD5127" w:rsidR="00653824" w:rsidRPr="00103A49" w:rsidRDefault="00653824" w:rsidP="005107D8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14:paraId="271CD706" w14:textId="59FF8FB1" w:rsidR="00653824" w:rsidRPr="00103A49" w:rsidRDefault="007B2838" w:rsidP="00B54276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4805E7" w:rsidRPr="00103A49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9D6E84" w:rsidRPr="00103A49">
        <w:t xml:space="preserve"> </w:t>
      </w:r>
      <w:r w:rsidR="004B65A8" w:rsidRPr="00103A49">
        <w:t>–</w:t>
      </w:r>
      <w:r w:rsidR="00A776F7" w:rsidRPr="00103A49">
        <w:t xml:space="preserve"> </w:t>
      </w:r>
      <w:r w:rsidR="004B65A8" w:rsidRPr="00103A49">
        <w:t xml:space="preserve">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14:paraId="1871D866" w14:textId="77777777" w:rsidR="00653824" w:rsidRPr="00103A49" w:rsidRDefault="007B2838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</w:t>
      </w:r>
      <w:r w:rsidR="00653824" w:rsidRPr="00103A49">
        <w:lastRenderedPageBreak/>
        <w:t xml:space="preserve">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14:paraId="62878503" w14:textId="12316263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A541F6">
        <w:t>МОГС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14:paraId="0406BAA1" w14:textId="77777777" w:rsidR="00DA6B17" w:rsidRPr="00103A49" w:rsidRDefault="007B2838" w:rsidP="005107D8">
      <w:pPr>
        <w:pStyle w:val="01"/>
        <w:ind w:firstLine="567"/>
      </w:pPr>
      <w:r w:rsidRPr="00103A49">
        <w:rPr>
          <w:lang w:eastAsia="ru-RU"/>
        </w:rPr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14:paraId="1132739B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14:paraId="5789AEDD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14:paraId="58063EE8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14:paraId="02A83655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14:paraId="0A390B83" w14:textId="77777777" w:rsidR="00FE3F2E" w:rsidRPr="00103A49" w:rsidRDefault="00FE3F2E" w:rsidP="005107D8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14:paraId="6DA44C68" w14:textId="43036FE2" w:rsidR="00160551" w:rsidRPr="00103A49" w:rsidRDefault="00FE3F2E" w:rsidP="005107D8">
      <w:pPr>
        <w:spacing w:line="276" w:lineRule="auto"/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Pr="00103A49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E65ED2" w:rsidRPr="00103A49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2B691B" w:rsidRPr="00103A49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2B691B" w:rsidRPr="00103A49">
        <w:t xml:space="preserve"> </w:t>
      </w:r>
      <w:r w:rsidR="00526E60" w:rsidRPr="00103A49">
        <w:t>с</w:t>
      </w:r>
      <w:r w:rsidR="007C14D2" w:rsidRPr="00103A49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E65ED2" w:rsidRPr="00103A49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7C14D2" w:rsidRPr="00103A49">
        <w:t xml:space="preserve"> </w:t>
      </w:r>
      <w:r w:rsidR="00FD6AE6" w:rsidRPr="00103A49">
        <w:t>При определении</w:t>
      </w:r>
      <w:r w:rsidR="00B07A74" w:rsidRPr="00103A49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7C14D2" w:rsidRPr="00103A49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B07A74" w:rsidRPr="00103A49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925572" w:rsidRPr="00103A49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0071E0" w:rsidRPr="00103A49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14:paraId="43A9E89D" w14:textId="683B04B6" w:rsidR="00160551" w:rsidRPr="00103A49" w:rsidRDefault="00160551" w:rsidP="005107D8">
      <w:pPr>
        <w:spacing w:line="276" w:lineRule="auto"/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A541F6">
        <w:t>МОГС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14:paraId="684DA19B" w14:textId="575623B3" w:rsidR="00160551" w:rsidRPr="00103A49" w:rsidRDefault="00160551" w:rsidP="005107D8">
      <w:pPr>
        <w:spacing w:line="276" w:lineRule="auto"/>
        <w:ind w:firstLine="567"/>
        <w:jc w:val="both"/>
      </w:pPr>
      <w:r w:rsidRPr="00103A49">
        <w:t xml:space="preserve"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</w:t>
      </w:r>
      <w:r w:rsidRPr="00103A49">
        <w:lastRenderedPageBreak/>
        <w:t>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безбарьерной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14:paraId="53256152" w14:textId="0A8147D4" w:rsidR="00F83180" w:rsidRPr="00103A49" w:rsidRDefault="007B2838" w:rsidP="005107D8">
      <w:pPr>
        <w:ind w:right="24"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14:paraId="1CAD4C39" w14:textId="3F51EB61" w:rsidR="00907702" w:rsidRPr="00103A49" w:rsidRDefault="00907702" w:rsidP="005107D8">
      <w:pPr>
        <w:ind w:right="24" w:firstLine="567"/>
        <w:jc w:val="both"/>
      </w:pPr>
    </w:p>
    <w:p w14:paraId="5C13668C" w14:textId="77777777"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71"/>
      </w:tblGrid>
      <w:tr w:rsidR="007203E5" w:rsidRPr="00103A49" w14:paraId="7B4BA6C3" w14:textId="77777777" w:rsidTr="00CD06C3">
        <w:trPr>
          <w:trHeight w:val="671"/>
        </w:trPr>
        <w:tc>
          <w:tcPr>
            <w:tcW w:w="1980" w:type="dxa"/>
            <w:shd w:val="clear" w:color="auto" w:fill="auto"/>
          </w:tcPr>
          <w:p w14:paraId="6F51E7F1" w14:textId="77777777"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  <w:sz w:val="22"/>
                <w:szCs w:val="22"/>
              </w:rPr>
            </w:pPr>
            <w:bookmarkStart w:id="41" w:name="_Toc467625458"/>
            <w:bookmarkStart w:id="42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3BF5A6" w14:textId="77777777"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14:paraId="60FE9430" w14:textId="77777777" w:rsidTr="00CD06C3">
        <w:trPr>
          <w:trHeight w:val="698"/>
        </w:trPr>
        <w:tc>
          <w:tcPr>
            <w:tcW w:w="1980" w:type="dxa"/>
            <w:shd w:val="clear" w:color="auto" w:fill="auto"/>
          </w:tcPr>
          <w:p w14:paraId="20496F4B" w14:textId="233091FA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71" w:type="dxa"/>
            <w:shd w:val="clear" w:color="auto" w:fill="auto"/>
          </w:tcPr>
          <w:p w14:paraId="3C3F4BD1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14:paraId="634C53E9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14:paraId="023BFA53" w14:textId="6D2F5CFF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14:paraId="51FEEC1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14:paraId="3BB4E396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14:paraId="258BD42D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00577E4B" w14:textId="77777777"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14:paraId="6BD0B1E6" w14:textId="71D4A546" w:rsidR="007203E5" w:rsidRPr="00103A49" w:rsidRDefault="00857796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  <w:p w14:paraId="3794C2B6" w14:textId="7DC70438" w:rsidR="00D12B94" w:rsidRPr="00103A49" w:rsidRDefault="00D12B94" w:rsidP="0043099C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sz w:val="22"/>
                <w:szCs w:val="22"/>
              </w:rPr>
            </w:pPr>
          </w:p>
        </w:tc>
      </w:tr>
      <w:tr w:rsidR="007203E5" w:rsidRPr="00103A49" w14:paraId="6C1CF24F" w14:textId="77777777" w:rsidTr="00CD06C3">
        <w:trPr>
          <w:trHeight w:val="7219"/>
        </w:trPr>
        <w:tc>
          <w:tcPr>
            <w:tcW w:w="1980" w:type="dxa"/>
            <w:shd w:val="clear" w:color="auto" w:fill="auto"/>
          </w:tcPr>
          <w:p w14:paraId="2187D606" w14:textId="72F94430"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103A49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371" w:type="dxa"/>
            <w:shd w:val="clear" w:color="auto" w:fill="auto"/>
          </w:tcPr>
          <w:p w14:paraId="732A5CD3" w14:textId="75505F1E" w:rsidR="007203E5" w:rsidRPr="00103A49" w:rsidRDefault="00ED2BB9" w:rsidP="00FD40B0">
            <w:pPr>
              <w:ind w:firstLine="851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В качестве нормативной (минимально допустимой) принята с</w:t>
            </w:r>
            <w:r w:rsidR="00AE4FEF" w:rsidRPr="00103A49">
              <w:rPr>
                <w:sz w:val="22"/>
                <w:szCs w:val="22"/>
              </w:rPr>
              <w:t xml:space="preserve">уществующая </w:t>
            </w:r>
            <w:r w:rsidR="00F75FDE" w:rsidRPr="00103A49">
              <w:rPr>
                <w:sz w:val="22"/>
                <w:szCs w:val="22"/>
              </w:rPr>
              <w:t>(</w:t>
            </w:r>
            <w:r w:rsidR="00AE4FEF" w:rsidRPr="00103A49">
              <w:rPr>
                <w:sz w:val="22"/>
                <w:szCs w:val="22"/>
              </w:rPr>
              <w:t>на конец 2020 год</w:t>
            </w:r>
            <w:r w:rsidR="00F75FDE" w:rsidRPr="00103A49">
              <w:rPr>
                <w:sz w:val="22"/>
                <w:szCs w:val="22"/>
              </w:rPr>
              <w:t xml:space="preserve">а) </w:t>
            </w:r>
            <w:r w:rsidR="00F75FDE" w:rsidRPr="00103A49">
              <w:t xml:space="preserve">общая протяженность улиц, проездов, набережных </w:t>
            </w:r>
            <w:r w:rsidR="00216071" w:rsidRPr="00103A49">
              <w:rPr>
                <w:sz w:val="22"/>
                <w:szCs w:val="22"/>
              </w:rPr>
              <w:t>21,9 км</w:t>
            </w:r>
            <w:r w:rsidR="0035062A" w:rsidRPr="00103A49">
              <w:rPr>
                <w:sz w:val="22"/>
                <w:szCs w:val="22"/>
              </w:rPr>
              <w:t>,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="0035062A" w:rsidRPr="00103A49">
              <w:rPr>
                <w:sz w:val="22"/>
                <w:szCs w:val="22"/>
              </w:rPr>
              <w:t>в том числе</w:t>
            </w:r>
            <w:r w:rsidR="00216071" w:rsidRPr="00103A49">
              <w:rPr>
                <w:sz w:val="22"/>
                <w:szCs w:val="22"/>
              </w:rPr>
              <w:t xml:space="preserve"> </w:t>
            </w:r>
            <w:r w:rsidRPr="00103A49">
              <w:t xml:space="preserve">освещенная частей улиц, проездов </w:t>
            </w:r>
            <w:r w:rsidR="0035062A" w:rsidRPr="00103A49">
              <w:rPr>
                <w:sz w:val="22"/>
                <w:szCs w:val="22"/>
              </w:rPr>
              <w:t xml:space="preserve">– </w:t>
            </w:r>
            <w:r w:rsidR="00216071" w:rsidRPr="00103A49">
              <w:rPr>
                <w:sz w:val="22"/>
                <w:szCs w:val="22"/>
              </w:rPr>
              <w:t>12,4 км., с грунтовым –</w:t>
            </w:r>
            <w:r w:rsidR="0035062A" w:rsidRPr="00103A49">
              <w:rPr>
                <w:sz w:val="22"/>
                <w:szCs w:val="22"/>
              </w:rPr>
              <w:t xml:space="preserve"> </w:t>
            </w:r>
            <w:r w:rsidR="00216071" w:rsidRPr="00103A49">
              <w:rPr>
                <w:sz w:val="22"/>
                <w:szCs w:val="22"/>
              </w:rPr>
              <w:t>9,</w:t>
            </w:r>
            <w:r w:rsidRPr="00103A49">
              <w:rPr>
                <w:sz w:val="22"/>
                <w:szCs w:val="22"/>
              </w:rPr>
              <w:t>2</w:t>
            </w:r>
            <w:r w:rsidR="00216071" w:rsidRPr="00103A49">
              <w:rPr>
                <w:sz w:val="22"/>
                <w:szCs w:val="22"/>
              </w:rPr>
              <w:t xml:space="preserve"> км.</w:t>
            </w:r>
            <w:r w:rsidR="00FD40B0" w:rsidRPr="00103A49">
              <w:rPr>
                <w:sz w:val="22"/>
                <w:szCs w:val="22"/>
              </w:rPr>
              <w:t xml:space="preserve"> </w:t>
            </w:r>
          </w:p>
          <w:p w14:paraId="07DCAC3F" w14:textId="77777777" w:rsidR="005240CC" w:rsidRPr="00103A49" w:rsidRDefault="005240CC" w:rsidP="005107D8">
            <w:pPr>
              <w:spacing w:line="239" w:lineRule="auto"/>
              <w:ind w:firstLine="257"/>
              <w:jc w:val="both"/>
              <w:rPr>
                <w:color w:val="000000" w:themeColor="text1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103A49">
              <w:rPr>
                <w:sz w:val="22"/>
                <w:szCs w:val="22"/>
              </w:rPr>
              <w:t>сети улиц и дорог,</w:t>
            </w:r>
            <w:r w:rsidRPr="00103A49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103A49">
              <w:rPr>
                <w:sz w:val="22"/>
                <w:szCs w:val="22"/>
              </w:rPr>
              <w:t xml:space="preserve">пешеходных переходов </w:t>
            </w:r>
            <w:r w:rsidR="00DF7C2D" w:rsidRPr="00103A49">
              <w:rPr>
                <w:rFonts w:eastAsia="Calibri"/>
                <w:sz w:val="22"/>
                <w:szCs w:val="22"/>
              </w:rPr>
              <w:t>приведены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103A49">
              <w:rPr>
                <w:rFonts w:eastAsia="Calibri"/>
                <w:sz w:val="22"/>
                <w:szCs w:val="22"/>
              </w:rPr>
              <w:t>согласно</w:t>
            </w:r>
            <w:r w:rsidR="009A1D20" w:rsidRPr="00103A49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103A49">
                <w:rPr>
                  <w:sz w:val="22"/>
                  <w:szCs w:val="22"/>
                </w:rPr>
                <w:t>СП 42.13330.2016</w:t>
              </w:r>
            </w:hyperlink>
            <w:r w:rsidR="00DF7C2D" w:rsidRPr="00103A49">
              <w:rPr>
                <w:sz w:val="22"/>
                <w:szCs w:val="22"/>
              </w:rPr>
              <w:t xml:space="preserve">, </w:t>
            </w:r>
            <w:r w:rsidR="009A1D20" w:rsidRPr="00103A49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103A49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103A49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14:paraId="37C8AD67" w14:textId="10D5A86D" w:rsidR="00882D08" w:rsidRPr="00103A49" w:rsidRDefault="00882D08" w:rsidP="005107D8">
            <w:pPr>
              <w:spacing w:line="239" w:lineRule="auto"/>
              <w:ind w:firstLine="313"/>
              <w:jc w:val="both"/>
              <w:rPr>
                <w:bCs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103A49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103A49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103A49" w14:paraId="5D4FFA8B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8B10AF5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AFE17DF" w14:textId="02B40E5D" w:rsidR="00882D08" w:rsidRPr="00103A49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103A49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0E688B2" w14:textId="77777777" w:rsidR="00882D08" w:rsidRPr="00103A49" w:rsidRDefault="00882D08" w:rsidP="005107D8">
                  <w:pPr>
                    <w:spacing w:line="239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71707D4" w14:textId="77777777" w:rsidR="00882D08" w:rsidRPr="00103A49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99430E6" w14:textId="77777777" w:rsidR="00882D08" w:rsidRPr="00103A49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524BC13" w14:textId="77777777" w:rsidR="00882D08" w:rsidRPr="00103A49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103A49" w14:paraId="12AEE14D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04B97F0" w14:textId="77777777" w:rsidR="00882D08" w:rsidRPr="00103A49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.</w:t>
                  </w:r>
                  <w:proofErr w:type="gramEnd"/>
                  <w:r w:rsidRPr="00103A49">
                    <w:rPr>
                      <w:bCs/>
                      <w:sz w:val="22"/>
                      <w:szCs w:val="22"/>
                    </w:rPr>
                    <w:t>/</w:t>
                  </w:r>
                  <w:proofErr w:type="gramStart"/>
                  <w:r w:rsidRPr="00103A49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F10AC2D" w14:textId="77777777" w:rsidR="00882D08" w:rsidRPr="00103A49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DAA19F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1B29D28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C43B025" w14:textId="77777777" w:rsidR="00882D08" w:rsidRPr="00103A49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BC94027" w14:textId="77777777" w:rsidR="00882D08" w:rsidRPr="00103A49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103A49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3B37F0C8" w14:textId="1EA757A4" w:rsidR="000B7833" w:rsidRPr="00103A49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103A49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103A49">
              <w:rPr>
                <w:bCs/>
                <w:sz w:val="22"/>
                <w:szCs w:val="22"/>
              </w:rPr>
              <w:t>.</w:t>
            </w:r>
            <w:r w:rsidRPr="00103A49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103A49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103A49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103A49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103A49">
              <w:rPr>
                <w:bCs/>
                <w:sz w:val="22"/>
                <w:szCs w:val="22"/>
              </w:rPr>
              <w:t>сель</w:t>
            </w:r>
            <w:r w:rsidR="00AD2E4E" w:rsidRPr="00103A49">
              <w:rPr>
                <w:bCs/>
                <w:sz w:val="22"/>
                <w:szCs w:val="22"/>
              </w:rPr>
              <w:t>ское поселение</w:t>
            </w:r>
            <w:r w:rsidR="00AB2B3F" w:rsidRPr="00103A49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14:paraId="23B474F0" w14:textId="77777777" w:rsidTr="00CD06C3">
        <w:trPr>
          <w:trHeight w:val="3663"/>
        </w:trPr>
        <w:tc>
          <w:tcPr>
            <w:tcW w:w="1980" w:type="dxa"/>
            <w:shd w:val="clear" w:color="auto" w:fill="auto"/>
          </w:tcPr>
          <w:p w14:paraId="2D88AFBF" w14:textId="0A43DDB5" w:rsidR="007203E5" w:rsidRPr="00103A49" w:rsidRDefault="00A15248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57009406" w14:textId="31B92442" w:rsidR="007B3774" w:rsidRPr="00103A49" w:rsidRDefault="00782336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7B3774" w:rsidRPr="00103A49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3F3696" w:rsidRPr="00103A49">
              <w:rPr>
                <w:sz w:val="22"/>
                <w:szCs w:val="22"/>
              </w:rPr>
              <w:t>с</w:t>
            </w:r>
            <w:r w:rsidR="00B85D3D" w:rsidRPr="00103A49">
              <w:rPr>
                <w:sz w:val="22"/>
                <w:szCs w:val="22"/>
              </w:rPr>
              <w:t xml:space="preserve">. </w:t>
            </w:r>
            <w:r w:rsidR="003F3696" w:rsidRPr="00103A49">
              <w:rPr>
                <w:sz w:val="22"/>
                <w:szCs w:val="22"/>
              </w:rPr>
              <w:t>Троицкое</w:t>
            </w:r>
            <w:r w:rsidR="00302EF0" w:rsidRPr="00103A49">
              <w:rPr>
                <w:sz w:val="22"/>
                <w:szCs w:val="22"/>
              </w:rPr>
              <w:t>.</w:t>
            </w:r>
          </w:p>
          <w:p w14:paraId="7339A471" w14:textId="77777777" w:rsidR="000B7833" w:rsidRPr="00103A49" w:rsidRDefault="007B3774" w:rsidP="00C675AE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 xml:space="preserve"> 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14:paraId="4C3B8D9C" w14:textId="70F680EF" w:rsidR="00D24842" w:rsidRPr="00103A49" w:rsidRDefault="00D24842" w:rsidP="00D24842">
            <w:pPr>
              <w:ind w:firstLine="31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14:paraId="1A94C904" w14:textId="77777777" w:rsidTr="00CD06C3">
        <w:trPr>
          <w:trHeight w:val="853"/>
        </w:trPr>
        <w:tc>
          <w:tcPr>
            <w:tcW w:w="1980" w:type="dxa"/>
            <w:shd w:val="clear" w:color="auto" w:fill="auto"/>
          </w:tcPr>
          <w:p w14:paraId="5CF6D7CE" w14:textId="77777777" w:rsidR="007203E5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04C1D1A8" w14:textId="52CB429D" w:rsidR="00980923" w:rsidRPr="00103A49" w:rsidRDefault="00EA00FC" w:rsidP="00C675AE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>2017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="006534DF" w:rsidRPr="00103A49">
              <w:rPr>
                <w:sz w:val="22"/>
                <w:szCs w:val="22"/>
              </w:rPr>
              <w:t xml:space="preserve">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D24542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A541F6">
              <w:rPr>
                <w:sz w:val="22"/>
                <w:szCs w:val="22"/>
              </w:rPr>
              <w:t>МОГС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14:paraId="786DFFF7" w14:textId="77777777" w:rsidTr="00CD06C3">
        <w:trPr>
          <w:trHeight w:val="1948"/>
        </w:trPr>
        <w:tc>
          <w:tcPr>
            <w:tcW w:w="1980" w:type="dxa"/>
            <w:shd w:val="clear" w:color="auto" w:fill="auto"/>
          </w:tcPr>
          <w:p w14:paraId="58F04DA8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1.5. Объекты жилищного строительства</w:t>
            </w:r>
          </w:p>
        </w:tc>
        <w:tc>
          <w:tcPr>
            <w:tcW w:w="7371" w:type="dxa"/>
            <w:shd w:val="clear" w:color="auto" w:fill="auto"/>
          </w:tcPr>
          <w:p w14:paraId="7483A933" w14:textId="577AB01B" w:rsidR="00C675AE" w:rsidRPr="00103A49" w:rsidRDefault="00C675AE" w:rsidP="00C675AE">
            <w:pPr>
              <w:ind w:firstLine="257"/>
              <w:jc w:val="both"/>
              <w:outlineLvl w:val="0"/>
              <w:rPr>
                <w:sz w:val="22"/>
                <w:szCs w:val="22"/>
              </w:rPr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 xml:space="preserve">постановлением Администрации Троицкого района Алтайского края от 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11.08.2015</w:t>
            </w:r>
            <w:r w:rsidR="00CD06C3" w:rsidRPr="00103A49">
              <w:rPr>
                <w:sz w:val="22"/>
                <w:szCs w:val="22"/>
              </w:rPr>
              <w:t xml:space="preserve"> №</w:t>
            </w:r>
            <w:r w:rsidR="00CD06C3" w:rsidRPr="00103A49">
              <w:rPr>
                <w:color w:val="222222"/>
                <w:sz w:val="22"/>
                <w:szCs w:val="22"/>
                <w:shd w:val="clear" w:color="auto" w:fill="FFFFFF"/>
              </w:rPr>
              <w:t> 451</w:t>
            </w:r>
            <w:r w:rsidR="00CD06C3" w:rsidRPr="00103A49">
              <w:rPr>
                <w:sz w:val="22"/>
                <w:szCs w:val="22"/>
              </w:rPr>
              <w:t xml:space="preserve"> «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Об утверждении учетной нормы площади жилого помещения в с. </w:t>
            </w:r>
            <w:r w:rsidR="00CD06C3" w:rsidRPr="00103A49">
              <w:rPr>
                <w:sz w:val="22"/>
                <w:szCs w:val="22"/>
              </w:rPr>
              <w:t>Троицкое</w:t>
            </w:r>
            <w:r w:rsidR="00CD06C3" w:rsidRPr="00103A49">
              <w:rPr>
                <w:color w:val="000000"/>
                <w:sz w:val="22"/>
                <w:szCs w:val="22"/>
                <w:shd w:val="clear" w:color="auto" w:fill="FFFFFF"/>
              </w:rPr>
              <w:t xml:space="preserve"> Троицкого района</w:t>
            </w:r>
            <w:r w:rsidR="00CD06C3" w:rsidRPr="00103A49">
              <w:rPr>
                <w:sz w:val="22"/>
                <w:szCs w:val="22"/>
              </w:rPr>
              <w:t>».</w:t>
            </w:r>
          </w:p>
          <w:p w14:paraId="460CE9B1" w14:textId="056608E6"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="00FA454E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Pr="00103A49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5D4061"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14:paraId="2D74B72F" w14:textId="77777777" w:rsidTr="00CD06C3">
        <w:trPr>
          <w:trHeight w:val="841"/>
        </w:trPr>
        <w:tc>
          <w:tcPr>
            <w:tcW w:w="1980" w:type="dxa"/>
            <w:shd w:val="clear" w:color="auto" w:fill="auto"/>
          </w:tcPr>
          <w:p w14:paraId="2F01B0AD" w14:textId="2D87C01A" w:rsidR="00A15248" w:rsidRPr="00103A49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371" w:type="dxa"/>
            <w:shd w:val="clear" w:color="auto" w:fill="auto"/>
          </w:tcPr>
          <w:p w14:paraId="6EE39FC2" w14:textId="75EE8B9E"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14:paraId="0DDA67C8" w14:textId="77777777" w:rsidTr="00CD06C3">
        <w:trPr>
          <w:trHeight w:val="4808"/>
        </w:trPr>
        <w:tc>
          <w:tcPr>
            <w:tcW w:w="1980" w:type="dxa"/>
            <w:shd w:val="clear" w:color="auto" w:fill="auto"/>
          </w:tcPr>
          <w:p w14:paraId="71A45A84" w14:textId="77777777" w:rsidR="007972CC" w:rsidRPr="00103A49" w:rsidRDefault="001A0368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371" w:type="dxa"/>
            <w:shd w:val="clear" w:color="auto" w:fill="auto"/>
          </w:tcPr>
          <w:p w14:paraId="49316EFE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103A49">
              <w:rPr>
                <w:sz w:val="22"/>
                <w:szCs w:val="22"/>
              </w:rPr>
              <w:t>.07.</w:t>
            </w:r>
            <w:r w:rsidRPr="00103A49">
              <w:rPr>
                <w:sz w:val="22"/>
                <w:szCs w:val="22"/>
              </w:rPr>
              <w:t>2008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с нормами пожарной безопасности НПБ 101-95.</w:t>
            </w:r>
          </w:p>
          <w:p w14:paraId="087BD5A0" w14:textId="77777777"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14:paraId="6BAE03F3" w14:textId="2F9C6D04"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</w:t>
            </w:r>
            <w:r w:rsidR="000E7424" w:rsidRPr="00103A49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14:paraId="61BB6574" w14:textId="77777777" w:rsidTr="00CD06C3">
        <w:trPr>
          <w:trHeight w:val="892"/>
        </w:trPr>
        <w:tc>
          <w:tcPr>
            <w:tcW w:w="1980" w:type="dxa"/>
            <w:shd w:val="clear" w:color="auto" w:fill="auto"/>
          </w:tcPr>
          <w:p w14:paraId="0ECC29B8" w14:textId="77777777" w:rsidR="007972CC" w:rsidRPr="00103A49" w:rsidRDefault="007972CC" w:rsidP="005107D8">
            <w:pPr>
              <w:ind w:right="-106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371" w:type="dxa"/>
            <w:shd w:val="clear" w:color="auto" w:fill="auto"/>
          </w:tcPr>
          <w:p w14:paraId="4DDA03D7" w14:textId="4EE52E19"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отделений почтовой связи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  <w:lang w:val="ru-RU" w:eastAsia="ru-RU"/>
                </w:rPr>
                <w:t>Почта России».</w:t>
              </w:r>
            </w:hyperlink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Согласно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ам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Количество отделений почтовой связи, расположенных на территории сельского поселения, должно определяться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lastRenderedPageBreak/>
              <w:t xml:space="preserve">из расчета обслуживания не более 5 тыс. человек населения одним отделением почтовой связи. </w:t>
            </w:r>
          </w:p>
          <w:p w14:paraId="496924F3" w14:textId="7083C62C"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Pr="00103A49"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следуя Правилам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  <w:lang w:val="ru-RU" w:eastAsia="ru-RU"/>
              </w:rPr>
              <w:t xml:space="preserve"> Рекомендуемый размер земельного участка установлен согласно СП 42.13330.2016 (приложение Д).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4953F0BE" w14:textId="77777777" w:rsidTr="00CD06C3">
        <w:trPr>
          <w:trHeight w:val="2478"/>
        </w:trPr>
        <w:tc>
          <w:tcPr>
            <w:tcW w:w="1980" w:type="dxa"/>
            <w:shd w:val="clear" w:color="auto" w:fill="auto"/>
          </w:tcPr>
          <w:p w14:paraId="6D2FF18C" w14:textId="1E5A764D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371" w:type="dxa"/>
            <w:shd w:val="clear" w:color="auto" w:fill="auto"/>
          </w:tcPr>
          <w:p w14:paraId="6547F802" w14:textId="15FABF2E"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  <w:vertAlign w:val="superscript"/>
              </w:rPr>
              <w:t xml:space="preserve"> 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14:paraId="6F77285A" w14:textId="2DC22BDE"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A541F6">
              <w:rPr>
                <w:sz w:val="22"/>
                <w:szCs w:val="22"/>
              </w:rPr>
              <w:t>МОГС</w:t>
            </w:r>
            <w:r w:rsidR="00130E5B" w:rsidRPr="00103A49">
              <w:rPr>
                <w:sz w:val="22"/>
                <w:szCs w:val="22"/>
              </w:rPr>
              <w:t>.</w:t>
            </w:r>
            <w:r w:rsidR="00BF376A" w:rsidRPr="00103A4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203E5" w:rsidRPr="00103A49" w14:paraId="1F939155" w14:textId="77777777" w:rsidTr="00CD06C3">
        <w:trPr>
          <w:trHeight w:val="785"/>
        </w:trPr>
        <w:tc>
          <w:tcPr>
            <w:tcW w:w="1980" w:type="dxa"/>
            <w:shd w:val="clear" w:color="auto" w:fill="auto"/>
          </w:tcPr>
          <w:p w14:paraId="3447802B" w14:textId="6A3DDF01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371" w:type="dxa"/>
            <w:shd w:val="clear" w:color="auto" w:fill="auto"/>
          </w:tcPr>
          <w:p w14:paraId="360CAE9D" w14:textId="1F928EE3" w:rsidR="007203E5" w:rsidRPr="00103A49" w:rsidRDefault="007C4E91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14:paraId="287EFF0C" w14:textId="77777777" w:rsidTr="00CD06C3">
        <w:trPr>
          <w:trHeight w:val="591"/>
        </w:trPr>
        <w:tc>
          <w:tcPr>
            <w:tcW w:w="1980" w:type="dxa"/>
            <w:shd w:val="clear" w:color="auto" w:fill="auto"/>
          </w:tcPr>
          <w:p w14:paraId="7B3B2A9D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371" w:type="dxa"/>
            <w:shd w:val="clear" w:color="auto" w:fill="auto"/>
          </w:tcPr>
          <w:p w14:paraId="27DEC6D7" w14:textId="693B18DE"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14:paraId="20B388D8" w14:textId="77777777" w:rsidTr="00CD06C3">
        <w:trPr>
          <w:trHeight w:val="130"/>
        </w:trPr>
        <w:tc>
          <w:tcPr>
            <w:tcW w:w="1980" w:type="dxa"/>
            <w:shd w:val="clear" w:color="auto" w:fill="auto"/>
          </w:tcPr>
          <w:p w14:paraId="2B0B3A24" w14:textId="77777777" w:rsidR="007972CC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1.12. Рекреационные объекты для массового отдыха жителей поселения </w:t>
            </w:r>
          </w:p>
          <w:p w14:paraId="68C23531" w14:textId="77777777" w:rsidR="007203E5" w:rsidRPr="00103A49" w:rsidRDefault="007203E5" w:rsidP="005107D8">
            <w:pPr>
              <w:ind w:right="-1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7D7F88E4" w14:textId="77777777" w:rsidR="007203E5" w:rsidRPr="00103A49" w:rsidRDefault="007203E5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14:paraId="01E12913" w14:textId="77777777" w:rsidTr="00CD06C3">
        <w:trPr>
          <w:trHeight w:val="431"/>
        </w:trPr>
        <w:tc>
          <w:tcPr>
            <w:tcW w:w="1980" w:type="dxa"/>
            <w:shd w:val="clear" w:color="auto" w:fill="auto"/>
          </w:tcPr>
          <w:p w14:paraId="22957D3E" w14:textId="77777777"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1.13. Объекты материально‐технического обеспечения деятельности органов местного самоуправления </w:t>
            </w:r>
          </w:p>
        </w:tc>
        <w:tc>
          <w:tcPr>
            <w:tcW w:w="7371" w:type="dxa"/>
            <w:shd w:val="clear" w:color="auto" w:fill="auto"/>
          </w:tcPr>
          <w:p w14:paraId="5BF284E5" w14:textId="29E2BA50" w:rsidR="007203E5" w:rsidRPr="00103A49" w:rsidRDefault="00361CFD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14:paraId="6D5B28ED" w14:textId="77777777" w:rsidTr="00CD06C3">
        <w:trPr>
          <w:trHeight w:val="1914"/>
        </w:trPr>
        <w:tc>
          <w:tcPr>
            <w:tcW w:w="1980" w:type="dxa"/>
            <w:shd w:val="clear" w:color="auto" w:fill="auto"/>
          </w:tcPr>
          <w:p w14:paraId="35F17640" w14:textId="77777777"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371" w:type="dxa"/>
            <w:shd w:val="clear" w:color="auto" w:fill="auto"/>
          </w:tcPr>
          <w:p w14:paraId="0B523F83" w14:textId="521F3B97" w:rsidR="0067079C" w:rsidRPr="00103A49" w:rsidRDefault="00F9471C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П</w:t>
            </w:r>
            <w:r w:rsidR="007203E5" w:rsidRPr="00103A49">
              <w:rPr>
                <w:sz w:val="22"/>
                <w:szCs w:val="22"/>
              </w:rPr>
              <w:t xml:space="preserve">отребности населения в регулярных перевозках в границах </w:t>
            </w:r>
            <w:r w:rsidR="00CC59D5" w:rsidRPr="00103A49">
              <w:t xml:space="preserve">с. Троицкое </w:t>
            </w:r>
            <w:r w:rsidR="007203E5" w:rsidRPr="00103A49">
              <w:rPr>
                <w:sz w:val="22"/>
                <w:szCs w:val="22"/>
              </w:rPr>
              <w:t xml:space="preserve">обеспечиваются по </w:t>
            </w:r>
            <w:r w:rsidR="00CC59D5" w:rsidRPr="00103A49">
              <w:rPr>
                <w:sz w:val="22"/>
                <w:szCs w:val="22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маршрут</w:t>
            </w:r>
            <w:r w:rsidR="00CC59D5" w:rsidRPr="00103A49">
              <w:rPr>
                <w:sz w:val="22"/>
                <w:szCs w:val="22"/>
              </w:rPr>
              <w:t>ам</w:t>
            </w:r>
            <w:r w:rsidR="007203E5" w:rsidRPr="00103A49">
              <w:rPr>
                <w:sz w:val="22"/>
                <w:szCs w:val="22"/>
              </w:rPr>
              <w:t xml:space="preserve"> протяженностью </w:t>
            </w:r>
            <w:r w:rsidR="00C47DF8" w:rsidRPr="00103A49">
              <w:t xml:space="preserve">7,2 </w:t>
            </w:r>
            <w:r w:rsidR="007203E5" w:rsidRPr="00103A49">
              <w:rPr>
                <w:sz w:val="22"/>
                <w:szCs w:val="22"/>
              </w:rPr>
              <w:t>км</w:t>
            </w:r>
            <w:r w:rsidR="00037481" w:rsidRPr="00103A49">
              <w:rPr>
                <w:sz w:val="22"/>
                <w:szCs w:val="22"/>
              </w:rPr>
              <w:t xml:space="preserve">. </w:t>
            </w:r>
            <w:proofErr w:type="gramStart"/>
            <w:r w:rsidR="007203E5"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="007203E5"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="007203E5"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CC59D5" w:rsidRPr="00103A49">
              <w:t xml:space="preserve">с. Троицкое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  <w:proofErr w:type="gramEnd"/>
          </w:p>
        </w:tc>
      </w:tr>
      <w:tr w:rsidR="007203E5" w:rsidRPr="00103A49" w14:paraId="5D137650" w14:textId="77777777" w:rsidTr="00CD06C3">
        <w:trPr>
          <w:trHeight w:val="557"/>
        </w:trPr>
        <w:tc>
          <w:tcPr>
            <w:tcW w:w="1980" w:type="dxa"/>
            <w:shd w:val="clear" w:color="auto" w:fill="auto"/>
          </w:tcPr>
          <w:p w14:paraId="5D3E0FF8" w14:textId="77777777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371" w:type="dxa"/>
            <w:shd w:val="clear" w:color="auto" w:fill="auto"/>
          </w:tcPr>
          <w:p w14:paraId="562ACDBF" w14:textId="5CB1719B" w:rsidR="00C55602" w:rsidRPr="00103A49" w:rsidRDefault="007C4E91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Pr="00103A49"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14:paraId="7FBE448A" w14:textId="2BDB4060" w:rsidR="00BC0E2F" w:rsidRPr="00103A49" w:rsidRDefault="00C55602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103A49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A541F6">
              <w:rPr>
                <w:sz w:val="22"/>
                <w:szCs w:val="22"/>
              </w:rPr>
              <w:t>МОГС</w:t>
            </w:r>
            <w:r w:rsidR="00286419" w:rsidRPr="00103A49">
              <w:rPr>
                <w:sz w:val="22"/>
                <w:szCs w:val="22"/>
              </w:rPr>
              <w:t>, утвержденными р</w:t>
            </w:r>
            <w:r w:rsidRPr="00103A49">
              <w:rPr>
                <w:sz w:val="22"/>
                <w:szCs w:val="22"/>
              </w:rPr>
              <w:t xml:space="preserve">ешение </w:t>
            </w:r>
            <w:r w:rsidR="009D0AFC" w:rsidRPr="00103A49">
              <w:t xml:space="preserve">Троицкого </w:t>
            </w:r>
            <w:proofErr w:type="spellStart"/>
            <w:r w:rsidR="009D0AFC" w:rsidRPr="00103A49">
              <w:t>сель</w:t>
            </w:r>
            <w:proofErr w:type="gramStart"/>
            <w:r w:rsidR="009D0AFC" w:rsidRPr="00103A49">
              <w:t>c</w:t>
            </w:r>
            <w:proofErr w:type="gramEnd"/>
            <w:r w:rsidR="009D0AFC" w:rsidRPr="00103A49">
              <w:t>кого</w:t>
            </w:r>
            <w:proofErr w:type="spellEnd"/>
            <w:r w:rsidR="009D0AFC" w:rsidRPr="00103A49">
              <w:t xml:space="preserve"> Совета народных депутатов Троицкого района Алтайского края от 04.06.2015 № 17</w:t>
            </w:r>
            <w:r w:rsidRPr="00103A49">
              <w:rPr>
                <w:sz w:val="22"/>
                <w:szCs w:val="22"/>
              </w:rPr>
              <w:t>.</w:t>
            </w:r>
          </w:p>
          <w:p w14:paraId="0BA1E679" w14:textId="794D15F4" w:rsidR="00122FE1" w:rsidRPr="00103A49" w:rsidRDefault="00BD7B86" w:rsidP="00122FE1">
            <w:pPr>
              <w:ind w:firstLine="257"/>
              <w:jc w:val="both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>.</w:t>
            </w:r>
          </w:p>
        </w:tc>
      </w:tr>
      <w:tr w:rsidR="007203E5" w:rsidRPr="00103A49" w14:paraId="34D8D7DE" w14:textId="77777777" w:rsidTr="00CD06C3">
        <w:trPr>
          <w:trHeight w:val="2264"/>
        </w:trPr>
        <w:tc>
          <w:tcPr>
            <w:tcW w:w="1980" w:type="dxa"/>
            <w:shd w:val="clear" w:color="auto" w:fill="auto"/>
          </w:tcPr>
          <w:p w14:paraId="4EAECA68" w14:textId="1A471615"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371" w:type="dxa"/>
            <w:shd w:val="clear" w:color="auto" w:fill="auto"/>
          </w:tcPr>
          <w:p w14:paraId="4F4B3B81" w14:textId="27720B3A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103A49">
              <w:rPr>
                <w:sz w:val="22"/>
                <w:szCs w:val="22"/>
              </w:rPr>
              <w:t>Территориальной схемой обращения с отходами, в том числе с твердыми коммунальными отходами, Алтайского края»</w:t>
            </w:r>
            <w:r w:rsidRPr="00103A49">
              <w:rPr>
                <w:rFonts w:eastAsia="Calibri"/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утвержденной приказом министерства природных ресурсов и экологии Алтайского края от 24.05.2019 № 880</w:t>
            </w:r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120CE8DF" w14:textId="77777777" w:rsidR="000201EA" w:rsidRPr="00103A49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14:paraId="2297CE7A" w14:textId="7DCCA063" w:rsidR="00814010" w:rsidRPr="00103A49" w:rsidRDefault="000201EA" w:rsidP="000201EA">
            <w:pPr>
              <w:ind w:firstLine="315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color w:val="000000"/>
                <w:sz w:val="22"/>
                <w:szCs w:val="22"/>
                <w:lang w:bidi="ru-RU"/>
              </w:rPr>
              <w:t>Постановлением Администрации Троицкого района Алтайского края от 20.08.2021 № 493 утвержден реестра мест (площадок) накопления твердых коммунальных отходов в Троицком районе, включающий 176 площадок</w:t>
            </w:r>
            <w:r w:rsidRPr="00103A49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</w:tbl>
    <w:p w14:paraId="2ADDD9FC" w14:textId="77777777" w:rsidR="00BA34F1" w:rsidRPr="00103A49" w:rsidRDefault="00BA34F1" w:rsidP="005107D8">
      <w:pPr>
        <w:ind w:firstLine="540"/>
        <w:jc w:val="both"/>
        <w:textAlignment w:val="baseline"/>
      </w:pPr>
    </w:p>
    <w:p w14:paraId="2141FC2E" w14:textId="074424BE" w:rsidR="00AA4359" w:rsidRPr="00103A49" w:rsidRDefault="00B24AD5" w:rsidP="00AA4359">
      <w:pPr>
        <w:ind w:firstLine="540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A541F6">
        <w:t>МОГС</w:t>
      </w:r>
      <w:r w:rsidRPr="00103A49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06195C">
        <w:t>2 046</w:t>
      </w:r>
      <w:r w:rsidRPr="00103A49">
        <w:t xml:space="preserve"> человек,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06195C">
        <w:rPr>
          <w:color w:val="202122"/>
          <w:shd w:val="clear" w:color="auto" w:fill="FFFFFF"/>
        </w:rPr>
        <w:t>2 775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122FE1" w:rsidRPr="00103A49">
        <w:t xml:space="preserve"> </w:t>
      </w:r>
      <w:r w:rsidR="009970EA" w:rsidRPr="00103A49">
        <w:t xml:space="preserve">на </w:t>
      </w:r>
      <w:r w:rsidR="0006195C">
        <w:t>26</w:t>
      </w:r>
      <w:r w:rsidR="009970EA" w:rsidRPr="00103A49">
        <w:t>%</w:t>
      </w:r>
      <w:r w:rsidRPr="00103A49">
        <w:t>.</w:t>
      </w:r>
      <w:r w:rsidR="00530CBF" w:rsidRPr="00103A49">
        <w:t xml:space="preserve"> 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14:paraId="4820ACEB" w14:textId="1B35EA59" w:rsidR="00122FE1" w:rsidRPr="00103A49" w:rsidRDefault="00122FE1" w:rsidP="005107D8">
      <w:pPr>
        <w:ind w:firstLine="540"/>
        <w:jc w:val="both"/>
        <w:textAlignment w:val="baseline"/>
      </w:pPr>
    </w:p>
    <w:p w14:paraId="489A1529" w14:textId="2AC72E06" w:rsidR="001D3DCE" w:rsidRPr="00103A49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1"/>
      <w:bookmarkEnd w:id="42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Pr="00103A49">
        <w:rPr>
          <w:b/>
        </w:rPr>
        <w:fldChar w:fldCharType="begin"/>
      </w:r>
      <w:r w:rsidRPr="00103A49">
        <w:rPr>
          <w:b/>
        </w:rPr>
        <w:fldChar w:fldCharType="end"/>
      </w:r>
    </w:p>
    <w:p w14:paraId="5A2A8EE0" w14:textId="77777777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14:paraId="2DB7FE12" w14:textId="45FEF5F0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43" w:name="Par1400"/>
      <w:bookmarkEnd w:id="43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14:paraId="069AB216" w14:textId="410069CE" w:rsidR="00653824" w:rsidRPr="00103A49" w:rsidRDefault="007B2838" w:rsidP="005107D8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A541F6">
        <w:t>МОГС</w:t>
      </w:r>
      <w:r w:rsidR="00A80B08" w:rsidRPr="00103A49">
        <w:t xml:space="preserve"> </w:t>
      </w:r>
      <w:r w:rsidR="00653824" w:rsidRPr="00103A49">
        <w:t xml:space="preserve">распространяется на всю территорию </w:t>
      </w:r>
      <w:r w:rsidR="00A541F6">
        <w:t>МОГС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14:paraId="77AEBCA6" w14:textId="21510EAC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580B3E" w:rsidRPr="00103A49">
        <w:t xml:space="preserve"> </w:t>
      </w:r>
      <w:proofErr w:type="gramStart"/>
      <w:r w:rsidR="00641125" w:rsidRPr="00103A49">
        <w:t xml:space="preserve">НГП </w:t>
      </w:r>
      <w:r w:rsidR="00A541F6">
        <w:t>МОГС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A541F6">
        <w:t>МОГС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  <w:proofErr w:type="gramEnd"/>
    </w:p>
    <w:p w14:paraId="05881129" w14:textId="092F5A44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580B3E" w:rsidRPr="00103A49">
        <w:t xml:space="preserve"> </w:t>
      </w:r>
      <w:r w:rsidR="00065F77" w:rsidRPr="00103A49">
        <w:t xml:space="preserve">НГП </w:t>
      </w:r>
      <w:r w:rsidR="00A541F6">
        <w:t>МОГС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653824" w:rsidRPr="00103A49">
        <w:t xml:space="preserve"> </w:t>
      </w:r>
      <w:r w:rsidR="00A541F6">
        <w:t>МОГС</w:t>
      </w:r>
      <w:r w:rsidR="00653824" w:rsidRPr="00103A49">
        <w:rPr>
          <w:bCs/>
          <w:bdr w:val="none" w:sz="0" w:space="0" w:color="auto" w:frame="1"/>
        </w:rPr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14:paraId="50071840" w14:textId="2ADEE8BF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A541F6">
        <w:t>МОГС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14:paraId="3B3A3E98" w14:textId="77777777" w:rsidR="00653824" w:rsidRPr="00103A49" w:rsidRDefault="00653824" w:rsidP="005107D8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14:paraId="70C4DDB1" w14:textId="6F804CBF" w:rsidR="0039297E" w:rsidRPr="00103A49" w:rsidRDefault="0039297E" w:rsidP="0039297E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A541F6">
        <w:t>МОГС</w:t>
      </w:r>
      <w:r w:rsidRPr="00103A49">
        <w:t>, изменений в правила землепользования и застройки;</w:t>
      </w:r>
    </w:p>
    <w:p w14:paraId="02EE818F" w14:textId="77777777" w:rsidR="009F3A43" w:rsidRPr="00103A49" w:rsidRDefault="009F3A43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14:paraId="12ECEB3F" w14:textId="77777777" w:rsidR="00BD5472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14:paraId="26098E62" w14:textId="1B164B3F" w:rsidR="00A27C39" w:rsidRPr="00103A49" w:rsidRDefault="00BD5472" w:rsidP="005107D8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A541F6">
        <w:t>МОГС</w:t>
      </w:r>
      <w:r w:rsidR="00A27C39" w:rsidRPr="00103A49">
        <w:rPr>
          <w:color w:val="010101"/>
        </w:rPr>
        <w:t>.</w:t>
      </w:r>
    </w:p>
    <w:p w14:paraId="47E77EA8" w14:textId="6EBBE626" w:rsidR="00653824" w:rsidRPr="00103A49" w:rsidRDefault="00E84BEF" w:rsidP="005107D8">
      <w:pPr>
        <w:ind w:firstLine="540"/>
        <w:jc w:val="both"/>
        <w:textAlignment w:val="baseline"/>
      </w:pPr>
      <w:r w:rsidRPr="00103A49">
        <w:lastRenderedPageBreak/>
        <w:t>3.1.4.</w:t>
      </w:r>
      <w:r w:rsidR="00580B3E" w:rsidRPr="00103A49">
        <w:t xml:space="preserve"> </w:t>
      </w:r>
      <w:r w:rsidR="00065F77" w:rsidRPr="00103A49">
        <w:t xml:space="preserve">НГП </w:t>
      </w:r>
      <w:r w:rsidR="00A541F6">
        <w:t>МОГС</w:t>
      </w:r>
      <w:r w:rsidR="00653824" w:rsidRPr="00103A49">
        <w:t xml:space="preserve"> являются обязательными для победителей аукционов</w:t>
      </w:r>
      <w:r w:rsidR="00065F77" w:rsidRPr="00103A49">
        <w:t xml:space="preserve"> </w:t>
      </w:r>
      <w:r w:rsidR="00653824" w:rsidRPr="00103A49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14:paraId="16F2D21E" w14:textId="4446E8B5" w:rsidR="00653824" w:rsidRPr="00103A49" w:rsidRDefault="00065F77" w:rsidP="005107D8">
      <w:pPr>
        <w:ind w:firstLine="540"/>
        <w:jc w:val="both"/>
        <w:textAlignment w:val="baseline"/>
      </w:pPr>
      <w:r w:rsidRPr="00103A49">
        <w:t xml:space="preserve">НГП </w:t>
      </w:r>
      <w:r w:rsidR="00A541F6">
        <w:t>МОГС</w:t>
      </w:r>
      <w:r w:rsidRPr="00103A49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653824" w:rsidRPr="00103A49">
        <w:t xml:space="preserve"> </w:t>
      </w:r>
      <w:r w:rsidR="00A541F6">
        <w:t>МОГС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14:paraId="7C738FA1" w14:textId="7598CA1E" w:rsidR="00A17A47" w:rsidRPr="00103A49" w:rsidRDefault="00A17A47" w:rsidP="005107D8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580B3E" w:rsidRPr="00103A49">
        <w:t xml:space="preserve"> </w:t>
      </w:r>
      <w:r w:rsidR="00065F77" w:rsidRPr="00103A49">
        <w:t xml:space="preserve">НГП </w:t>
      </w:r>
      <w:r w:rsidR="00A541F6">
        <w:t>МОГС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14:paraId="7859FF4F" w14:textId="71F30377" w:rsidR="006A4019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41125" w:rsidRPr="00103A49">
        <w:t xml:space="preserve"> 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14:paraId="2FA4623A" w14:textId="77777777" w:rsidR="006A4019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14:paraId="50590D88" w14:textId="1852F24D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14:paraId="0368F8AC" w14:textId="629AA5F7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580B3E" w:rsidRPr="00103A49">
        <w:t xml:space="preserve"> </w:t>
      </w:r>
      <w:r w:rsidR="00DA5608" w:rsidRPr="00103A49">
        <w:t xml:space="preserve">НГП </w:t>
      </w:r>
      <w:r w:rsidR="00A541F6">
        <w:t>МОГС</w:t>
      </w:r>
      <w:r w:rsidR="00653824" w:rsidRPr="00103A49">
        <w:t xml:space="preserve"> могут применяться: </w:t>
      </w:r>
    </w:p>
    <w:p w14:paraId="6D187EED" w14:textId="1752DCC5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A541F6">
        <w:t>МОГС</w:t>
      </w:r>
      <w:r w:rsidR="00653824" w:rsidRPr="00103A49">
        <w:t xml:space="preserve">; </w:t>
      </w:r>
    </w:p>
    <w:p w14:paraId="5FCA3CE3" w14:textId="6044526C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A541F6">
        <w:t>МОГС</w:t>
      </w:r>
      <w:r w:rsidR="00653824" w:rsidRPr="00103A49">
        <w:t>;</w:t>
      </w:r>
    </w:p>
    <w:p w14:paraId="6C8EB4CB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14:paraId="39BAB1E7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653824" w:rsidRPr="00103A49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14:paraId="4A47C2F5" w14:textId="77777777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14:paraId="3E0F1B41" w14:textId="7B116FB0" w:rsidR="00653824" w:rsidRPr="00103A49" w:rsidRDefault="00F104EC" w:rsidP="005107D8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A541F6">
        <w:t>МОГС</w:t>
      </w:r>
      <w:r w:rsidR="004D074E" w:rsidRPr="00103A49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14:paraId="6C744CAB" w14:textId="77777777" w:rsidR="002147FE" w:rsidRPr="00103A49" w:rsidRDefault="002147FE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500A1E86" w14:textId="6D27CBED" w:rsidR="00653824" w:rsidRPr="00103A49" w:rsidRDefault="007B283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14:paraId="2F41CE3A" w14:textId="5955C09A" w:rsidR="00653824" w:rsidRPr="00103A49" w:rsidRDefault="007B2838" w:rsidP="005107D8">
      <w:pPr>
        <w:ind w:firstLine="540"/>
        <w:jc w:val="both"/>
        <w:textAlignment w:val="baseline"/>
      </w:pPr>
      <w:bookmarkStart w:id="44" w:name="Par1419"/>
      <w:bookmarkEnd w:id="44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0A914EDB" w14:textId="77777777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 xml:space="preserve"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</w:t>
      </w:r>
      <w:r w:rsidR="00653824" w:rsidRPr="00103A49">
        <w:lastRenderedPageBreak/>
        <w:t>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14:paraId="038ADB7D" w14:textId="5E353ACA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14:paraId="0112F92B" w14:textId="205D482C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A541F6">
        <w:t>МОГС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14:paraId="4FEDA749" w14:textId="520C34F9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A541F6">
        <w:t>МОГС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14:paraId="6B376BFE" w14:textId="77777777" w:rsidR="00DF7A59" w:rsidRPr="00103A49" w:rsidRDefault="00DF7A59" w:rsidP="005107D8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14:paraId="4836D7B9" w14:textId="5C197F17" w:rsidR="00653824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14:paraId="7AFEB623" w14:textId="592D8E5D" w:rsidR="00A21D22" w:rsidRPr="00103A49" w:rsidRDefault="007B2838" w:rsidP="005107D8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14:paraId="189E4611" w14:textId="77777777" w:rsidR="00A21D22" w:rsidRPr="00103A49" w:rsidRDefault="00A21D22" w:rsidP="005107D8">
      <w:pPr>
        <w:spacing w:after="200" w:line="276" w:lineRule="auto"/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14:paraId="0AF2BCA4" w14:textId="77777777" w:rsidR="007B718B" w:rsidRPr="00103A49" w:rsidRDefault="007B718B" w:rsidP="00EC060C">
      <w:pPr>
        <w:pStyle w:val="af4"/>
        <w:ind w:left="4820"/>
        <w:rPr>
          <w:b/>
        </w:rPr>
      </w:pPr>
      <w:bookmarkStart w:id="45" w:name="_Toc483388324"/>
      <w:bookmarkStart w:id="46" w:name="_Hlk75440049"/>
      <w:r w:rsidRPr="00103A49">
        <w:lastRenderedPageBreak/>
        <w:t>Приложение № 1</w:t>
      </w:r>
      <w:bookmarkEnd w:id="45"/>
    </w:p>
    <w:p w14:paraId="47AE9058" w14:textId="25EC6690"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A541F6">
        <w:t>Гордеевский</w:t>
      </w:r>
      <w:r w:rsidRPr="00176293">
        <w:t xml:space="preserve"> </w:t>
      </w:r>
      <w:r w:rsidR="00735B63" w:rsidRPr="00176293">
        <w:t>сельсовет</w:t>
      </w:r>
      <w:r w:rsidRPr="00176293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bookmarkEnd w:id="46"/>
    <w:p w14:paraId="5E96CC72" w14:textId="77777777" w:rsidR="00E57584" w:rsidRPr="00103A49" w:rsidRDefault="00E57584" w:rsidP="005107D8"/>
    <w:p w14:paraId="5A2E0DB9" w14:textId="77777777" w:rsidR="000C5A88" w:rsidRPr="00103A49" w:rsidRDefault="000C5A88" w:rsidP="005107D8"/>
    <w:p w14:paraId="33D16A05" w14:textId="77777777"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7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7"/>
    </w:p>
    <w:p w14:paraId="03DD064E" w14:textId="77777777" w:rsidR="007B718B" w:rsidRPr="00103A49" w:rsidRDefault="007B718B" w:rsidP="005107D8"/>
    <w:p w14:paraId="5147928F" w14:textId="4E9EF7F8"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14:paraId="41CE68F1" w14:textId="77777777"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14:paraId="2A0DEBF3" w14:textId="1724148E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14:paraId="489295D1" w14:textId="4858C408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14:paraId="2134ED13" w14:textId="2AA9992A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14:paraId="082AF2C1" w14:textId="63FDF88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14:paraId="55E49901" w14:textId="6F7648A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14:paraId="269CBC18" w14:textId="4D744265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8" w:name="_Hlk98583377"/>
      <w:r w:rsidR="002709BA" w:rsidRPr="00103A49">
        <w:t>комплексного развития территорий и их благоустройства.</w:t>
      </w:r>
      <w:bookmarkEnd w:id="48"/>
    </w:p>
    <w:p w14:paraId="0574B5F7" w14:textId="3E496053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00158DFB" w14:textId="3AD3A33C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37634190" w14:textId="7577F392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</w:t>
      </w:r>
      <w:r w:rsidRPr="00103A49">
        <w:lastRenderedPageBreak/>
        <w:t>тротуары, обочины и разделительные полосы при их наличии.</w:t>
      </w:r>
    </w:p>
    <w:p w14:paraId="65E8B6B0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14:paraId="6B114FA1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14:paraId="2BB178CE" w14:textId="77777777"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14:paraId="416B14C6" w14:textId="32498699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r w:rsidRPr="00103A49">
        <w:t xml:space="preserve"> </w:t>
      </w:r>
      <w:bookmarkStart w:id="49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9"/>
      <w:r w:rsidRPr="00103A49">
        <w:t>.</w:t>
      </w:r>
    </w:p>
    <w:p w14:paraId="4408D216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14:paraId="21706DE3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14:paraId="3BD1D57F" w14:textId="77777777"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14:paraId="24FC74F3" w14:textId="4024D948"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14:paraId="71345369" w14:textId="2C7F26B3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14:paraId="22F1C00B" w14:textId="3179A0E4" w:rsidR="00F21229" w:rsidRPr="00103A49" w:rsidRDefault="00D46FFF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 </w:t>
      </w:r>
      <w:r w:rsidR="00F21229" w:rsidRPr="00103A49">
        <w:t xml:space="preserve">Процент застройки </w:t>
      </w:r>
      <w:r w:rsidR="002147FE" w:rsidRPr="00103A49">
        <w:t>–</w:t>
      </w:r>
      <w:r w:rsidR="00F21229"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14:paraId="7F70DAF4" w14:textId="2F612B3B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</w:t>
      </w:r>
      <w:r w:rsidRPr="00103A49">
        <w:lastRenderedPageBreak/>
        <w:t>процессов различного вида, хранения продукции, временного пребывания людей, перемещения людей и грузов.</w:t>
      </w:r>
    </w:p>
    <w:p w14:paraId="4E16E96E" w14:textId="2E7F2EFB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14:paraId="75C390D0" w14:textId="1DE3A415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14:paraId="5AEB4EF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10406765" w14:textId="77777777" w:rsidR="007B718B" w:rsidRPr="00103A49" w:rsidRDefault="007B718B" w:rsidP="005107D8">
      <w:pPr>
        <w:spacing w:after="200" w:line="276" w:lineRule="auto"/>
      </w:pPr>
      <w:r w:rsidRPr="00103A49">
        <w:br w:type="page"/>
      </w:r>
    </w:p>
    <w:p w14:paraId="11CB3A21" w14:textId="77777777" w:rsidR="00E11FE4" w:rsidRPr="00176293" w:rsidRDefault="00E11FE4" w:rsidP="00EC060C">
      <w:pPr>
        <w:pStyle w:val="af4"/>
        <w:ind w:left="4962"/>
        <w:rPr>
          <w:b/>
        </w:rPr>
      </w:pPr>
      <w:bookmarkStart w:id="50" w:name="_Toc468701501"/>
      <w:bookmarkStart w:id="51" w:name="_Toc483388327"/>
      <w:r w:rsidRPr="00176293">
        <w:lastRenderedPageBreak/>
        <w:t>Приложение № 2</w:t>
      </w:r>
    </w:p>
    <w:p w14:paraId="3B104CAF" w14:textId="795FE685"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A541F6">
        <w:t>Гордеевский</w:t>
      </w:r>
      <w:r w:rsidRPr="00176293">
        <w:t xml:space="preserve"> </w:t>
      </w:r>
      <w:r w:rsidR="00735B63" w:rsidRPr="00176293">
        <w:t>сельсовет</w:t>
      </w:r>
      <w:r w:rsidRPr="00176293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14:paraId="7B5AA6CB" w14:textId="77777777" w:rsidR="000C5A88" w:rsidRPr="00103A49" w:rsidRDefault="000C5A88" w:rsidP="008C7166">
      <w:pPr>
        <w:pStyle w:val="af4"/>
      </w:pPr>
    </w:p>
    <w:p w14:paraId="5FBDB60D" w14:textId="77777777" w:rsidR="000C5A88" w:rsidRPr="00103A49" w:rsidRDefault="000C5A88" w:rsidP="008C7166">
      <w:pPr>
        <w:pStyle w:val="af4"/>
      </w:pPr>
    </w:p>
    <w:p w14:paraId="0BFDF7C1" w14:textId="01CFAECC" w:rsidR="004612D3" w:rsidRPr="00103A49" w:rsidRDefault="007B718B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50"/>
    <w:bookmarkEnd w:id="51"/>
    <w:p w14:paraId="2916513A" w14:textId="77777777" w:rsidR="00C401EE" w:rsidRPr="00103A49" w:rsidRDefault="00C401EE" w:rsidP="008C7166">
      <w:pPr>
        <w:pStyle w:val="af4"/>
      </w:pPr>
    </w:p>
    <w:p w14:paraId="5836D4B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</w:t>
      </w:r>
      <w:r w:rsidR="007165B5" w:rsidRPr="00103A49">
        <w:rPr>
          <w:b/>
        </w:rPr>
        <w:t xml:space="preserve">ые </w:t>
      </w:r>
      <w:r w:rsidRPr="00103A49">
        <w:rPr>
          <w:b/>
        </w:rPr>
        <w:t>правовые акты</w:t>
      </w:r>
    </w:p>
    <w:p w14:paraId="4A8A7419" w14:textId="77777777" w:rsidR="00447D0D" w:rsidRPr="00103A49" w:rsidRDefault="00447D0D" w:rsidP="005107D8">
      <w:pPr>
        <w:pStyle w:val="afa"/>
        <w:widowControl w:val="0"/>
        <w:numPr>
          <w:ilvl w:val="0"/>
          <w:numId w:val="3"/>
        </w:numPr>
        <w:spacing w:before="0" w:beforeAutospacing="0" w:after="0" w:afterAutospacing="0"/>
        <w:ind w:left="284" w:hanging="357"/>
        <w:jc w:val="both"/>
        <w:rPr>
          <w:rFonts w:ascii="Times New Roman" w:hAnsi="Times New Roman" w:cs="Times New Roman"/>
        </w:rPr>
      </w:pPr>
      <w:r w:rsidRPr="00103A49">
        <w:rPr>
          <w:rFonts w:ascii="Times New Roman" w:hAnsi="Times New Roman" w:cs="Times New Roman"/>
        </w:rPr>
        <w:t>Земельный кодекс Российской Федерации от 25</w:t>
      </w:r>
      <w:r w:rsidR="000E7424" w:rsidRPr="00103A49">
        <w:rPr>
          <w:rFonts w:ascii="Times New Roman" w:hAnsi="Times New Roman" w:cs="Times New Roman"/>
        </w:rPr>
        <w:t>.10.</w:t>
      </w:r>
      <w:r w:rsidRPr="00103A49">
        <w:rPr>
          <w:rFonts w:ascii="Times New Roman" w:hAnsi="Times New Roman" w:cs="Times New Roman"/>
        </w:rPr>
        <w:t>2001</w:t>
      </w:r>
      <w:r w:rsidR="000E7424" w:rsidRPr="00103A49">
        <w:rPr>
          <w:rFonts w:ascii="Times New Roman" w:hAnsi="Times New Roman" w:cs="Times New Roman"/>
        </w:rPr>
        <w:t xml:space="preserve"> </w:t>
      </w:r>
      <w:r w:rsidRPr="00103A49">
        <w:rPr>
          <w:rFonts w:ascii="Times New Roman" w:hAnsi="Times New Roman" w:cs="Times New Roman"/>
        </w:rPr>
        <w:t xml:space="preserve">№ 136-ФЗ. </w:t>
      </w:r>
    </w:p>
    <w:p w14:paraId="3C94CF34" w14:textId="75B3EA9E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Градостроительный кодекс Российской Федерации</w:t>
      </w:r>
      <w:r w:rsidR="009551D3" w:rsidRPr="00103A49">
        <w:t xml:space="preserve"> от 29</w:t>
      </w:r>
      <w:r w:rsidR="000E7424" w:rsidRPr="00103A49">
        <w:t>.12.</w:t>
      </w:r>
      <w:r w:rsidR="009551D3" w:rsidRPr="00103A49">
        <w:t>2004</w:t>
      </w:r>
      <w:r w:rsidR="000E7424" w:rsidRPr="00103A49">
        <w:t xml:space="preserve"> </w:t>
      </w:r>
      <w:r w:rsidR="009551D3" w:rsidRPr="00103A49">
        <w:t>№ 190-ФЗ</w:t>
      </w:r>
      <w:r w:rsidRPr="00103A49">
        <w:t>.</w:t>
      </w:r>
    </w:p>
    <w:p w14:paraId="123CB23A" w14:textId="1A121982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30D782D5" w14:textId="34AC2639" w:rsidR="0053041A" w:rsidRPr="00103A49" w:rsidRDefault="0053041A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24.01.1995 № 181-ФЗ «О социальной защите инвалидов в Российской Федерации».</w:t>
      </w:r>
    </w:p>
    <w:p w14:paraId="6F63432A" w14:textId="2C492198" w:rsidR="001D5ABE" w:rsidRPr="00103A49" w:rsidRDefault="001D5ABE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12.02.1998 № 28-ФЗ «О гражданской обороне».</w:t>
      </w:r>
    </w:p>
    <w:p w14:paraId="33DDDBDA" w14:textId="77777777" w:rsidR="00447D0D" w:rsidRPr="00103A49" w:rsidRDefault="00447D0D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24</w:t>
      </w:r>
      <w:r w:rsidR="000E7424" w:rsidRPr="00103A49">
        <w:t>.06.</w:t>
      </w:r>
      <w:r w:rsidRPr="00103A49">
        <w:t>1998</w:t>
      </w:r>
      <w:r w:rsidR="000E7424" w:rsidRPr="00103A49">
        <w:t xml:space="preserve"> </w:t>
      </w:r>
      <w:r w:rsidR="00CB2CAB" w:rsidRPr="00103A49">
        <w:t xml:space="preserve">№ 89-ФЗ </w:t>
      </w:r>
      <w:r w:rsidRPr="00103A49">
        <w:t>«Об отходах производства и потребления».</w:t>
      </w:r>
    </w:p>
    <w:p w14:paraId="61480B7E" w14:textId="5A881C65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6</w:t>
      </w:r>
      <w:r w:rsidR="000E7424" w:rsidRPr="00103A49">
        <w:t>.10.</w:t>
      </w:r>
      <w:r w:rsidRPr="00103A49">
        <w:t>2003</w:t>
      </w:r>
      <w:r w:rsidR="000E7424" w:rsidRPr="00103A49">
        <w:t xml:space="preserve"> </w:t>
      </w:r>
      <w:r w:rsidRPr="00103A49">
        <w:t>№ 131-ФЗ «Об общих принципах организации местного самоуправления в Российской Федерации».</w:t>
      </w:r>
    </w:p>
    <w:p w14:paraId="32B626BC" w14:textId="76FD687A" w:rsidR="00FE6494" w:rsidRPr="00103A49" w:rsidRDefault="00FE6494" w:rsidP="00FE6494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23EDBDB0" w14:textId="77777777" w:rsidR="00447D0D" w:rsidRPr="00103A49" w:rsidRDefault="00447D0D" w:rsidP="005107D8">
      <w:pPr>
        <w:pStyle w:val="af1"/>
        <w:numPr>
          <w:ilvl w:val="0"/>
          <w:numId w:val="3"/>
        </w:numPr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4</w:t>
      </w:r>
      <w:r w:rsidR="000E7424" w:rsidRPr="00103A49">
        <w:t>.12.</w:t>
      </w:r>
      <w:r w:rsidRPr="00103A49">
        <w:t>2007</w:t>
      </w:r>
      <w:r w:rsidR="000E7424" w:rsidRPr="00103A49">
        <w:t xml:space="preserve"> </w:t>
      </w:r>
      <w:r w:rsidRPr="00103A49">
        <w:t>№ 329 «О физической культуре и спорте».</w:t>
      </w:r>
    </w:p>
    <w:p w14:paraId="7292C567" w14:textId="77777777" w:rsidR="007B718B" w:rsidRPr="00103A49" w:rsidRDefault="007B718B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Федеральный закон от 22</w:t>
      </w:r>
      <w:r w:rsidR="000E7424" w:rsidRPr="00103A49">
        <w:t>.07.</w:t>
      </w:r>
      <w:r w:rsidRPr="00103A49">
        <w:t>2008</w:t>
      </w:r>
      <w:r w:rsidR="000E7424" w:rsidRPr="00103A49">
        <w:t xml:space="preserve"> </w:t>
      </w:r>
      <w:r w:rsidRPr="00103A49">
        <w:t>№ 123-ФЗ «Технический регламент о требованиях пожарной безопасности».</w:t>
      </w:r>
    </w:p>
    <w:p w14:paraId="03ABF0AA" w14:textId="77777777" w:rsidR="00B45731" w:rsidRPr="00103A49" w:rsidRDefault="00B45731" w:rsidP="005107D8">
      <w:pPr>
        <w:pStyle w:val="af1"/>
        <w:numPr>
          <w:ilvl w:val="0"/>
          <w:numId w:val="3"/>
        </w:numPr>
        <w:ind w:left="284" w:hanging="357"/>
      </w:pPr>
      <w:r w:rsidRPr="00103A49">
        <w:t>Федеральный закон от 27</w:t>
      </w:r>
      <w:r w:rsidR="000E7424" w:rsidRPr="00103A49">
        <w:t>.07.</w:t>
      </w:r>
      <w:r w:rsidRPr="00103A49">
        <w:t>2010</w:t>
      </w:r>
      <w:r w:rsidR="000E7424" w:rsidRPr="00103A49">
        <w:t xml:space="preserve"> </w:t>
      </w:r>
      <w:r w:rsidRPr="00103A49">
        <w:t>№ 190-ФЗ «О теплоснабжении».</w:t>
      </w:r>
    </w:p>
    <w:p w14:paraId="763C6120" w14:textId="77777777" w:rsidR="00447D0D" w:rsidRPr="00103A49" w:rsidRDefault="00447D0D" w:rsidP="00FE6494">
      <w:pPr>
        <w:pStyle w:val="af1"/>
        <w:numPr>
          <w:ilvl w:val="0"/>
          <w:numId w:val="3"/>
        </w:numPr>
        <w:ind w:left="284" w:hanging="357"/>
        <w:jc w:val="both"/>
      </w:pPr>
      <w:r w:rsidRPr="00103A49">
        <w:t>Федеральный зак</w:t>
      </w:r>
      <w:r w:rsidRPr="00103A49">
        <w:rPr>
          <w:sz w:val="22"/>
          <w:szCs w:val="22"/>
          <w:shd w:val="clear" w:color="auto" w:fill="FFFFFF"/>
        </w:rPr>
        <w:t>он 21</w:t>
      </w:r>
      <w:r w:rsidR="000E7424" w:rsidRPr="00103A49">
        <w:rPr>
          <w:sz w:val="22"/>
          <w:szCs w:val="22"/>
          <w:shd w:val="clear" w:color="auto" w:fill="FFFFFF"/>
        </w:rPr>
        <w:t>.11.</w:t>
      </w:r>
      <w:r w:rsidRPr="00103A49">
        <w:rPr>
          <w:sz w:val="22"/>
          <w:szCs w:val="22"/>
          <w:shd w:val="clear" w:color="auto" w:fill="FFFFFF"/>
        </w:rPr>
        <w:t>2011</w:t>
      </w:r>
      <w:r w:rsidR="000E7424" w:rsidRPr="00103A49">
        <w:rPr>
          <w:sz w:val="22"/>
          <w:szCs w:val="22"/>
          <w:shd w:val="clear" w:color="auto" w:fill="FFFFFF"/>
        </w:rPr>
        <w:t xml:space="preserve"> </w:t>
      </w:r>
      <w:r w:rsidRPr="00103A49">
        <w:rPr>
          <w:sz w:val="22"/>
          <w:szCs w:val="22"/>
          <w:shd w:val="clear" w:color="auto" w:fill="FFFFFF"/>
        </w:rPr>
        <w:t xml:space="preserve">№ 323-ФЗ «Об основах охраны здоровья граждан в </w:t>
      </w:r>
      <w:r w:rsidRPr="00103A49">
        <w:rPr>
          <w:sz w:val="22"/>
          <w:szCs w:val="22"/>
        </w:rPr>
        <w:t>Российской Федерации</w:t>
      </w:r>
      <w:r w:rsidRPr="00103A49">
        <w:rPr>
          <w:sz w:val="22"/>
          <w:szCs w:val="22"/>
          <w:shd w:val="clear" w:color="auto" w:fill="FFFFFF"/>
        </w:rPr>
        <w:t>».</w:t>
      </w:r>
    </w:p>
    <w:p w14:paraId="056711BF" w14:textId="63B47FAB" w:rsidR="00B45731" w:rsidRPr="00103A49" w:rsidRDefault="00B45731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 xml:space="preserve">Федеральный закон от </w:t>
      </w:r>
      <w:r w:rsidR="002F2358" w:rsidRPr="00103A49">
        <w:t>0</w:t>
      </w:r>
      <w:r w:rsidRPr="00103A49">
        <w:t>7</w:t>
      </w:r>
      <w:r w:rsidR="000E7424" w:rsidRPr="00103A49">
        <w:t>.12.</w:t>
      </w:r>
      <w:r w:rsidRPr="00103A49">
        <w:t>2011</w:t>
      </w:r>
      <w:r w:rsidR="000E7424" w:rsidRPr="00103A49">
        <w:t xml:space="preserve"> </w:t>
      </w:r>
      <w:r w:rsidRPr="00103A49">
        <w:t xml:space="preserve">№ 416-ФЗ «О водоснабжении и водоотведении». </w:t>
      </w:r>
    </w:p>
    <w:p w14:paraId="1E92A1E8" w14:textId="42495C13" w:rsidR="006266B9" w:rsidRPr="00103A49" w:rsidRDefault="00EC3AA8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hyperlink r:id="rId25" w:history="1">
        <w:r w:rsidR="006266B9" w:rsidRPr="00103A49">
          <w:rPr>
            <w:color w:val="auto"/>
          </w:rPr>
          <w:t>Указ</w:t>
        </w:r>
      </w:hyperlink>
      <w:r w:rsidR="006266B9" w:rsidRPr="00103A49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222BF80F" w14:textId="4D869A56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 w:hanging="357"/>
      </w:pPr>
      <w:r w:rsidRPr="00103A49">
        <w:t>Постановление Правительства Российской Федерации от 29</w:t>
      </w:r>
      <w:r w:rsidR="000E7424" w:rsidRPr="00103A49">
        <w:t>.10.</w:t>
      </w:r>
      <w:r w:rsidRPr="00103A49">
        <w:t>2009</w:t>
      </w:r>
      <w:r w:rsidR="002F2358" w:rsidRPr="00103A49">
        <w:t xml:space="preserve"> </w:t>
      </w:r>
      <w:r w:rsidRPr="00103A49">
        <w:t>№ 860 «О</w:t>
      </w:r>
      <w:r w:rsidR="0053041A" w:rsidRPr="00103A49">
        <w:t> </w:t>
      </w:r>
      <w:r w:rsidRPr="00103A49">
        <w:t>требованиях к обеспеченности автомобильных дорог общего пользования объектами дорожного сервиса, размещаемыми в границах полос отвода».</w:t>
      </w:r>
    </w:p>
    <w:p w14:paraId="0BD823A8" w14:textId="4085BCE8" w:rsidR="00CB2CAB" w:rsidRPr="00103A49" w:rsidRDefault="00604902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Постановление Правительства Российской Федерации от 22</w:t>
      </w:r>
      <w:r w:rsidR="000E7424" w:rsidRPr="00103A49">
        <w:t>.12.</w:t>
      </w:r>
      <w:r w:rsidRPr="00103A49">
        <w:t>2012</w:t>
      </w:r>
      <w:r w:rsidR="000E7424" w:rsidRPr="00103A49">
        <w:t xml:space="preserve"> </w:t>
      </w:r>
      <w:r w:rsidRPr="00103A49">
        <w:t>№ 1376 «Об</w:t>
      </w:r>
      <w:r w:rsidR="0053041A" w:rsidRPr="00103A49">
        <w:t> </w:t>
      </w:r>
      <w:r w:rsidRPr="00103A49">
        <w:t>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CB2CAB" w:rsidRPr="00103A49">
        <w:t>.</w:t>
      </w:r>
    </w:p>
    <w:p w14:paraId="600E26D8" w14:textId="60F0A8DE" w:rsidR="006934CE" w:rsidRPr="00103A49" w:rsidRDefault="00EC3AA8" w:rsidP="006934CE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hyperlink r:id="rId26" w:history="1"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.09.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2020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№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 1429 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«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 xml:space="preserve">Об утверждении Правил территориального распределения отделений почтовой связи акционерного общества </w:t>
        </w:r>
        <w:r w:rsidR="00B03119">
          <w:rPr>
            <w:rFonts w:ascii="Times New Roman" w:hAnsi="Times New Roman"/>
            <w:color w:val="auto"/>
            <w:sz w:val="24"/>
            <w:szCs w:val="24"/>
            <w:lang w:val="ru-RU"/>
          </w:rPr>
          <w:t>«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</w:rPr>
          <w:t>Почта России</w:t>
        </w:r>
        <w:r w:rsidR="006934CE" w:rsidRPr="00103A49">
          <w:rPr>
            <w:rFonts w:ascii="Times New Roman" w:hAnsi="Times New Roman"/>
            <w:color w:val="auto"/>
            <w:sz w:val="24"/>
            <w:szCs w:val="24"/>
            <w:lang w:val="ru-RU"/>
          </w:rPr>
          <w:t>».</w:t>
        </w:r>
      </w:hyperlink>
    </w:p>
    <w:p w14:paraId="22D0E6D7" w14:textId="77777777" w:rsidR="00AE6BDF" w:rsidRPr="00103A49" w:rsidRDefault="00AE6BDF" w:rsidP="00AE6BDF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14:paraId="164ECD75" w14:textId="77777777" w:rsidR="006934CE" w:rsidRPr="00103A49" w:rsidRDefault="00EC3AA8" w:rsidP="006934CE">
      <w:pPr>
        <w:pStyle w:val="7"/>
        <w:numPr>
          <w:ilvl w:val="0"/>
          <w:numId w:val="3"/>
        </w:numPr>
        <w:spacing w:line="240" w:lineRule="auto"/>
        <w:ind w:left="284"/>
      </w:pPr>
      <w:hyperlink r:id="rId27" w:history="1">
        <w:r w:rsidR="006934CE" w:rsidRPr="00103A49">
          <w:rPr>
            <w:color w:val="auto"/>
          </w:rPr>
          <w:t>Постановление</w:t>
        </w:r>
      </w:hyperlink>
      <w:r w:rsidR="006934CE" w:rsidRPr="00103A49">
        <w:rPr>
          <w:color w:val="auto"/>
        </w:rPr>
        <w:t xml:space="preserve"> Пр</w:t>
      </w:r>
      <w:r w:rsidR="006934CE" w:rsidRPr="00103A49">
        <w:t>авительства Российской Федерации от 28.05.2021 № 815 «Об утверждении перечня национальных стандартов и сводов правил"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14:paraId="111D99E1" w14:textId="35A0F2D7" w:rsidR="0015062D" w:rsidRPr="00103A49" w:rsidRDefault="00CB2CAB" w:rsidP="00E202B1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lastRenderedPageBreak/>
        <w:t>Приказ Федерального агентства по делам молодежи от 13</w:t>
      </w:r>
      <w:r w:rsidR="000E7424" w:rsidRPr="00103A49">
        <w:t>.05.</w:t>
      </w:r>
      <w:r w:rsidRPr="00103A49">
        <w:t>2016</w:t>
      </w:r>
      <w:r w:rsidR="000E7424" w:rsidRPr="00103A49">
        <w:t xml:space="preserve"> </w:t>
      </w:r>
      <w:r w:rsidRPr="00103A49">
        <w:t>№ 167 «Об</w:t>
      </w:r>
      <w:r w:rsidR="0053041A" w:rsidRPr="00103A49">
        <w:t> </w:t>
      </w:r>
      <w:r w:rsidRPr="00103A49">
        <w:t>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политику».</w:t>
      </w:r>
    </w:p>
    <w:p w14:paraId="37A4FD38" w14:textId="556AD57A" w:rsidR="00B24A1C" w:rsidRPr="00103A49" w:rsidRDefault="00B24A1C" w:rsidP="005107D8">
      <w:pPr>
        <w:pStyle w:val="7"/>
        <w:numPr>
          <w:ilvl w:val="0"/>
          <w:numId w:val="3"/>
        </w:numPr>
        <w:spacing w:line="240" w:lineRule="auto"/>
        <w:ind w:left="284"/>
      </w:pPr>
      <w:r w:rsidRPr="00103A49">
        <w:t>Приказ Министерства спорта Российской Федерации от 25</w:t>
      </w:r>
      <w:r w:rsidR="000E7424" w:rsidRPr="00103A49">
        <w:t>.05.</w:t>
      </w:r>
      <w:r w:rsidRPr="00103A49">
        <w:t>2016</w:t>
      </w:r>
      <w:r w:rsidR="002F2358" w:rsidRPr="00103A49">
        <w:t xml:space="preserve"> </w:t>
      </w:r>
      <w:r w:rsidRPr="00103A49">
        <w:t>№ 586 «Об</w:t>
      </w:r>
      <w:r w:rsidR="0053041A" w:rsidRPr="00103A49">
        <w:t> </w:t>
      </w:r>
      <w:r w:rsidRPr="00103A49">
        <w:t>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организаций».</w:t>
      </w:r>
    </w:p>
    <w:p w14:paraId="4F9314D3" w14:textId="77777777" w:rsidR="0015062D" w:rsidRPr="00103A49" w:rsidRDefault="0015062D" w:rsidP="005107D8">
      <w:pPr>
        <w:pStyle w:val="ConsPlusNormal"/>
        <w:numPr>
          <w:ilvl w:val="0"/>
          <w:numId w:val="3"/>
        </w:numPr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A49">
        <w:rPr>
          <w:rFonts w:ascii="Times New Roman" w:hAnsi="Times New Roman" w:cs="Times New Roman"/>
          <w:sz w:val="24"/>
          <w:szCs w:val="24"/>
        </w:rPr>
        <w:t>Распоряжение Министерства транспорта Российской Федерации от 31</w:t>
      </w:r>
      <w:r w:rsidR="000E7424" w:rsidRPr="00103A49">
        <w:rPr>
          <w:rFonts w:ascii="Times New Roman" w:hAnsi="Times New Roman" w:cs="Times New Roman"/>
          <w:sz w:val="24"/>
          <w:szCs w:val="24"/>
        </w:rPr>
        <w:t>.01.</w:t>
      </w:r>
      <w:r w:rsidRPr="00103A49">
        <w:rPr>
          <w:rFonts w:ascii="Times New Roman" w:hAnsi="Times New Roman" w:cs="Times New Roman"/>
          <w:sz w:val="24"/>
          <w:szCs w:val="24"/>
        </w:rPr>
        <w:t>2017</w:t>
      </w:r>
      <w:r w:rsidR="000E7424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№</w:t>
      </w:r>
      <w:r w:rsidR="00F97527" w:rsidRPr="00103A49">
        <w:rPr>
          <w:rFonts w:ascii="Times New Roman" w:hAnsi="Times New Roman" w:cs="Times New Roman"/>
          <w:sz w:val="24"/>
          <w:szCs w:val="24"/>
        </w:rPr>
        <w:t xml:space="preserve"> </w:t>
      </w:r>
      <w:r w:rsidRPr="00103A49">
        <w:rPr>
          <w:rFonts w:ascii="Times New Roman" w:hAnsi="Times New Roman" w:cs="Times New Roman"/>
          <w:sz w:val="24"/>
          <w:szCs w:val="24"/>
        </w:rPr>
        <w:t>НА-19-р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14:paraId="5892C76E" w14:textId="72458AC6" w:rsidR="00F21A3B" w:rsidRPr="00103A49" w:rsidRDefault="006534DF" w:rsidP="005107D8">
      <w:pPr>
        <w:pStyle w:val="7"/>
        <w:numPr>
          <w:ilvl w:val="0"/>
          <w:numId w:val="3"/>
        </w:numPr>
        <w:spacing w:line="240" w:lineRule="auto"/>
        <w:ind w:left="284"/>
        <w:rPr>
          <w:rFonts w:eastAsia="Times New Roman"/>
          <w:color w:val="2D2D2D"/>
        </w:rPr>
      </w:pPr>
      <w:r w:rsidRPr="00103A49">
        <w:t xml:space="preserve">Распоряжение Министерства культуры Российской Федерации от </w:t>
      </w:r>
      <w:r w:rsidR="002F2358" w:rsidRPr="00103A49">
        <w:t>0</w:t>
      </w:r>
      <w:r w:rsidRPr="00103A49">
        <w:t>2</w:t>
      </w:r>
      <w:r w:rsidR="000E7424" w:rsidRPr="00103A49">
        <w:t>.08.</w:t>
      </w:r>
      <w:r w:rsidRPr="00103A49">
        <w:t>2017</w:t>
      </w:r>
      <w:r w:rsidR="000E7424" w:rsidRPr="00103A49">
        <w:t xml:space="preserve"> </w:t>
      </w:r>
      <w:r w:rsidRPr="00103A49">
        <w:t>№ Р-965 «О</w:t>
      </w:r>
      <w:r w:rsidR="0053041A" w:rsidRPr="00103A49">
        <w:t> </w:t>
      </w:r>
      <w:r w:rsidRPr="00103A49">
        <w:t>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="00F21A3B" w:rsidRPr="00103A49">
        <w:rPr>
          <w:rFonts w:eastAsia="Times New Roman"/>
          <w:color w:val="2D2D2D"/>
        </w:rPr>
        <w:t>.</w:t>
      </w:r>
    </w:p>
    <w:p w14:paraId="11F9AC91" w14:textId="66E69CCC" w:rsidR="00F21A3B" w:rsidRPr="00103A49" w:rsidRDefault="00EC3AA8" w:rsidP="005107D8">
      <w:pPr>
        <w:pStyle w:val="7"/>
        <w:numPr>
          <w:ilvl w:val="0"/>
          <w:numId w:val="3"/>
        </w:numPr>
        <w:spacing w:line="240" w:lineRule="auto"/>
        <w:ind w:left="284"/>
      </w:pPr>
      <w:hyperlink r:id="rId28" w:history="1">
        <w:r w:rsidR="007F1453" w:rsidRPr="00103A49">
          <w:t>Приказ Министерством спорта Российской Федерации от 21</w:t>
        </w:r>
        <w:r w:rsidR="000E7424" w:rsidRPr="00103A49">
          <w:t>.03.</w:t>
        </w:r>
        <w:r w:rsidR="007F1453" w:rsidRPr="00103A49">
          <w:t>2018</w:t>
        </w:r>
        <w:r w:rsidR="000E7424" w:rsidRPr="00103A49">
          <w:t xml:space="preserve"> </w:t>
        </w:r>
        <w:r w:rsidR="007F1453" w:rsidRPr="00103A49">
          <w:t>№ 244</w:t>
        </w:r>
      </w:hyperlink>
      <w:r w:rsidR="007F1453" w:rsidRPr="00103A49">
        <w:t xml:space="preserve"> «Об</w:t>
      </w:r>
      <w:r w:rsidR="0053041A" w:rsidRPr="00103A49">
        <w:t> </w:t>
      </w:r>
      <w:r w:rsidR="007F1453" w:rsidRPr="00103A49">
        <w:t>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CE09EB8" w14:textId="77777777" w:rsidR="00A70642" w:rsidRPr="00103A49" w:rsidRDefault="00A70642" w:rsidP="00A70642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103A49">
        <w:rPr>
          <w:rFonts w:ascii="Times New Roman" w:hAnsi="Times New Roman"/>
          <w:color w:val="auto"/>
          <w:sz w:val="24"/>
          <w:szCs w:val="24"/>
        </w:rPr>
        <w:t>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14:paraId="6CAC4BB2" w14:textId="5DAD34DD" w:rsidR="007946A6" w:rsidRPr="00103A49" w:rsidRDefault="007946A6" w:rsidP="005107D8">
      <w:pPr>
        <w:pStyle w:val="HTML"/>
        <w:widowControl w:val="0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ind w:left="284"/>
        <w:jc w:val="both"/>
        <w:rPr>
          <w:rFonts w:ascii="Times New Roman" w:hAnsi="Times New Roman"/>
          <w:color w:val="auto"/>
          <w:sz w:val="24"/>
          <w:szCs w:val="24"/>
        </w:rPr>
      </w:pPr>
      <w:r w:rsidRPr="00103A49">
        <w:rPr>
          <w:rFonts w:ascii="Times New Roman" w:hAnsi="Times New Roman"/>
          <w:color w:val="auto"/>
          <w:sz w:val="24"/>
          <w:szCs w:val="24"/>
        </w:rPr>
        <w:t>Приказ Министерства экономического развития Российской Федерации от 15.02.2021 №</w:t>
      </w:r>
      <w:r w:rsidRPr="00103A49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Pr="00103A49">
        <w:rPr>
          <w:rFonts w:ascii="Times New Roman" w:hAnsi="Times New Roman"/>
          <w:color w:val="auto"/>
          <w:sz w:val="24"/>
          <w:szCs w:val="24"/>
        </w:rPr>
        <w:t>182 «Об утверждении Методических рекомендаций по подготовке нормативов градостроительного проектирования».</w:t>
      </w:r>
    </w:p>
    <w:bookmarkEnd w:id="52"/>
    <w:p w14:paraId="4A865B41" w14:textId="77777777" w:rsidR="00E47DC9" w:rsidRPr="00103A49" w:rsidRDefault="00E47DC9" w:rsidP="00E47DC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6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071B770" w14:textId="684AAC2A" w:rsidR="00754452" w:rsidRPr="00103A49" w:rsidRDefault="00754452" w:rsidP="00705B12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03A49">
        <w:rPr>
          <w:b/>
        </w:rPr>
        <w:t xml:space="preserve">Нормативные правовые акты </w:t>
      </w:r>
      <w:r w:rsidR="005107D8" w:rsidRPr="00103A49">
        <w:rPr>
          <w:b/>
        </w:rPr>
        <w:t>Алтайского края</w:t>
      </w:r>
    </w:p>
    <w:p w14:paraId="15CF5C52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bookmarkStart w:id="53" w:name="_Hlk98403847"/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14:paraId="4F156BA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29.12.2006 № 147-ЗС «О предельных размерах земельных участков, предоставляемых гражданам в собственность из находящихся в государственной или муниципальной собственности земель для ведения садоводства и огородничества».</w:t>
      </w:r>
    </w:p>
    <w:p w14:paraId="03D0319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14:paraId="650BD2FC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14:paraId="40BF3460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14:paraId="02491B06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14:paraId="499E67FB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14:paraId="13571EC5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14:paraId="228CC1F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lastRenderedPageBreak/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14:paraId="0CFA0CA1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14:paraId="6FC3458A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14:paraId="314FC328" w14:textId="77777777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14:paraId="5BFEB178" w14:textId="77777777" w:rsidR="00A70642" w:rsidRPr="00103A49" w:rsidRDefault="00EC3AA8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4" w:history="1">
        <w:r w:rsidR="00A70642" w:rsidRPr="00103A49">
          <w:t>Решение управления по государственному регулированию цен и тарифов от 29.05.2017 № 45 «Об утверждении нормативов потребления холодной (горячей) воды в целях содержания общего имущества в многоквартирном доме на территории Алтайского края»</w:t>
        </w:r>
      </w:hyperlink>
      <w:r w:rsidR="00A70642" w:rsidRPr="00103A49">
        <w:t>.</w:t>
      </w:r>
    </w:p>
    <w:p w14:paraId="54EB1D90" w14:textId="77777777" w:rsidR="00A70642" w:rsidRPr="00103A49" w:rsidRDefault="00EC3AA8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5" w:history="1">
        <w:r w:rsidR="00A70642" w:rsidRPr="00103A49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A70642" w:rsidRPr="00103A49">
        <w:t>.</w:t>
      </w:r>
    </w:p>
    <w:p w14:paraId="5AD9F667" w14:textId="77777777" w:rsidR="00A70642" w:rsidRPr="00103A49" w:rsidRDefault="00EC3AA8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6" w:history="1">
        <w:r w:rsidR="00A70642" w:rsidRPr="00103A49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="00A70642" w:rsidRPr="00103A49">
        <w:t>.</w:t>
      </w:r>
    </w:p>
    <w:p w14:paraId="76CEA621" w14:textId="77777777" w:rsidR="00A70642" w:rsidRPr="00103A49" w:rsidRDefault="00EC3AA8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7" w:history="1">
        <w:r w:rsidR="00A70642" w:rsidRPr="00103A49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="00A70642" w:rsidRPr="00103A49">
        <w:t>.</w:t>
      </w:r>
    </w:p>
    <w:p w14:paraId="70C84296" w14:textId="78F28FB1" w:rsidR="00A70642" w:rsidRPr="00103A49" w:rsidRDefault="00A70642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r w:rsidRPr="00103A49">
        <w:t>Приказ министерства природных ресурсов и экологии Алтайского края от 24.05.2019 №</w:t>
      </w:r>
      <w:r w:rsidR="00FF7C4E" w:rsidRPr="00103A49">
        <w:t> </w:t>
      </w:r>
      <w:r w:rsidRPr="00103A49">
        <w:t>880 «Об утверждении территориальной схемы обращения с отходами, в том числе с твердыми коммунальными отходами, Алтайского края».</w:t>
      </w:r>
    </w:p>
    <w:p w14:paraId="4DAF6569" w14:textId="77777777" w:rsidR="00A70642" w:rsidRPr="00103A49" w:rsidRDefault="00EC3AA8" w:rsidP="00A70642">
      <w:pPr>
        <w:pStyle w:val="7"/>
        <w:numPr>
          <w:ilvl w:val="0"/>
          <w:numId w:val="5"/>
        </w:numPr>
        <w:spacing w:line="240" w:lineRule="auto"/>
        <w:ind w:left="284" w:hanging="357"/>
      </w:pPr>
      <w:hyperlink r:id="rId38" w:history="1">
        <w:r w:rsidR="00A70642" w:rsidRPr="00103A49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="00A70642" w:rsidRPr="00103A49">
        <w:t>.</w:t>
      </w:r>
    </w:p>
    <w:p w14:paraId="16EEFC7B" w14:textId="5F821991" w:rsidR="00D168E3" w:rsidRPr="00176293" w:rsidRDefault="00D168E3" w:rsidP="00CE632F">
      <w:pPr>
        <w:pStyle w:val="7"/>
        <w:numPr>
          <w:ilvl w:val="0"/>
          <w:numId w:val="0"/>
        </w:numPr>
        <w:spacing w:line="240" w:lineRule="auto"/>
        <w:ind w:left="284"/>
        <w:rPr>
          <w:color w:val="auto"/>
        </w:rPr>
      </w:pPr>
    </w:p>
    <w:p w14:paraId="6355D1DD" w14:textId="298DEA79" w:rsidR="00A80B08" w:rsidRPr="00176293" w:rsidRDefault="00CE632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муниципального образования </w:t>
      </w:r>
      <w:r w:rsidR="0006195C" w:rsidRPr="00176293">
        <w:rPr>
          <w:b/>
        </w:rPr>
        <w:t>Троицкий</w:t>
      </w:r>
      <w:r w:rsidRPr="00176293">
        <w:rPr>
          <w:b/>
        </w:rPr>
        <w:t xml:space="preserve"> район Алтайского края</w:t>
      </w:r>
    </w:p>
    <w:p w14:paraId="2A6FFF53" w14:textId="26C1BC59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Устав муниципального образования </w:t>
      </w:r>
      <w:r w:rsidR="0006195C" w:rsidRPr="00176293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176293">
        <w:rPr>
          <w:rFonts w:ascii="Times New Roman" w:hAnsi="Times New Roman" w:cs="Times New Roman"/>
          <w:sz w:val="24"/>
          <w:szCs w:val="24"/>
        </w:rPr>
        <w:t>Троицкого районное Собрание депутатов Алтайского края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23.12.2020 № 66.</w:t>
      </w:r>
    </w:p>
    <w:p w14:paraId="7132C231" w14:textId="78B72862" w:rsidR="005C7853" w:rsidRPr="00176293" w:rsidRDefault="005C7853" w:rsidP="005C7853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Троицкого районного Совета депутатов Алтайского края от 17.10.2017 №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9</w:t>
      </w:r>
      <w:r w:rsidR="00B03119">
        <w:rPr>
          <w:rFonts w:ascii="Times New Roman" w:hAnsi="Times New Roman" w:cs="Times New Roman"/>
          <w:sz w:val="24"/>
          <w:szCs w:val="24"/>
          <w:lang w:eastAsia="ru-RU" w:bidi="ru-RU"/>
        </w:rPr>
        <w:t>1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Нормативов градостроительного проектирования муниципального образования </w:t>
      </w:r>
      <w:r w:rsidR="00A541F6">
        <w:rPr>
          <w:rFonts w:ascii="Times New Roman" w:hAnsi="Times New Roman" w:cs="Times New Roman"/>
          <w:sz w:val="24"/>
          <w:szCs w:val="24"/>
          <w:lang w:eastAsia="ru-RU" w:bidi="ru-RU"/>
        </w:rPr>
        <w:t>Гордеевский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сельсовет Троицкого района Алтайского края» (ред. 23.12.2020).</w:t>
      </w:r>
    </w:p>
    <w:p w14:paraId="75428B43" w14:textId="34A3A43D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 до 2035 года».</w:t>
      </w:r>
    </w:p>
    <w:p w14:paraId="14E58B91" w14:textId="25953329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</w:t>
      </w:r>
      <w:r w:rsidR="00B03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698 «Об утверждении муниципальной программы «Энергосбережение и повышение 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энергетической эффективности на территории Троицкого района на 2019-2023 годы».</w:t>
      </w:r>
    </w:p>
    <w:p w14:paraId="452807D3" w14:textId="04E086EA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22.03.2019 №193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14:paraId="2947CC93" w14:textId="4E81B79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76293">
        <w:rPr>
          <w:rFonts w:ascii="Times New Roman" w:hAnsi="Times New Roman" w:cs="Times New Roman"/>
          <w:sz w:val="24"/>
          <w:szCs w:val="24"/>
        </w:rPr>
        <w:t>05.03.2020 №</w:t>
      </w:r>
      <w:r w:rsidRPr="001762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6293">
        <w:rPr>
          <w:rFonts w:ascii="Times New Roman" w:hAnsi="Times New Roman" w:cs="Times New Roman"/>
          <w:sz w:val="24"/>
          <w:szCs w:val="24"/>
        </w:rPr>
        <w:t>82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</w:t>
      </w:r>
      <w:r w:rsidR="0006195C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Троицкий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район Алтайского края».</w:t>
      </w:r>
    </w:p>
    <w:p w14:paraId="427FDD8C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14:paraId="3E631BE7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23.06.2020 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14:paraId="7B3230CD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10.11.2020 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14:paraId="4F87180A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№ 242 «Об утверждении муниципальной программы Троицкого района «Развитие молодежной политики в Троицком районе». </w:t>
      </w:r>
    </w:p>
    <w:p w14:paraId="290141DA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22.04.2021 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14:paraId="30480BDB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20.08.2021 № 493 «Об утверждении реестра мест (площадок) накопления твердых коммунальных отходов в Троицком районе».</w:t>
      </w:r>
    </w:p>
    <w:p w14:paraId="56FBAB39" w14:textId="6C5CB5C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30.08.2021 № 681 «О прогнозе социально-экономического развития Троицкого района на 2022</w:t>
      </w:r>
      <w:r w:rsidR="00EF0697"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2024 годы».</w:t>
      </w:r>
    </w:p>
    <w:p w14:paraId="0FE47B4F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76293">
        <w:rPr>
          <w:rFonts w:ascii="Times New Roman" w:hAnsi="Times New Roman" w:cs="Times New Roman"/>
          <w:sz w:val="24"/>
          <w:szCs w:val="24"/>
        </w:rPr>
        <w:t>30.12.2021 № 1070</w:t>
      </w: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14:paraId="4B5B31C2" w14:textId="77777777" w:rsidR="00CE632F" w:rsidRPr="00176293" w:rsidRDefault="00CE632F" w:rsidP="00CE632F">
      <w:pPr>
        <w:pStyle w:val="13"/>
        <w:numPr>
          <w:ilvl w:val="0"/>
          <w:numId w:val="7"/>
        </w:numPr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76293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14:paraId="0490B1D4" w14:textId="77777777" w:rsidR="00CE632F" w:rsidRPr="00176293" w:rsidRDefault="00CE632F" w:rsidP="00CE632F">
      <w:pPr>
        <w:pStyle w:val="13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6CB9B6F0" w14:textId="45A66C25" w:rsidR="00A80B08" w:rsidRPr="00176293" w:rsidRDefault="00A80B0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A541F6">
        <w:rPr>
          <w:b/>
        </w:rPr>
        <w:t>Гордеевский</w:t>
      </w:r>
      <w:r w:rsidR="00D1160C" w:rsidRPr="00176293">
        <w:rPr>
          <w:b/>
        </w:rPr>
        <w:t xml:space="preserve">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14:paraId="4DBD53AF" w14:textId="0BD0BE64" w:rsidR="00BD7B86" w:rsidRPr="00176293" w:rsidRDefault="00BD7B86" w:rsidP="004B07EA">
      <w:pPr>
        <w:pStyle w:val="af1"/>
        <w:numPr>
          <w:ilvl w:val="0"/>
          <w:numId w:val="8"/>
        </w:numPr>
        <w:ind w:left="284" w:hanging="426"/>
        <w:jc w:val="both"/>
      </w:pPr>
      <w:r w:rsidRPr="00176293">
        <w:t xml:space="preserve">Устав муниципального образования </w:t>
      </w:r>
      <w:r w:rsidR="00A541F6">
        <w:t>Гордеевский</w:t>
      </w:r>
      <w:r w:rsidR="003A149A" w:rsidRPr="00176293">
        <w:t xml:space="preserve">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Pr="00176293">
        <w:t xml:space="preserve">Алтайского края, принят решением </w:t>
      </w:r>
      <w:r w:rsidR="003A149A" w:rsidRPr="00176293">
        <w:t>Троицк</w:t>
      </w:r>
      <w:r w:rsidRPr="00176293">
        <w:t xml:space="preserve">ого </w:t>
      </w:r>
      <w:r w:rsidR="00907702" w:rsidRPr="00176293">
        <w:t>сельского</w:t>
      </w:r>
      <w:r w:rsidRPr="00176293">
        <w:t xml:space="preserve"> Совета </w:t>
      </w:r>
      <w:r w:rsidR="001A71C5" w:rsidRPr="00176293">
        <w:t xml:space="preserve">народных </w:t>
      </w:r>
      <w:r w:rsidRPr="00176293">
        <w:t xml:space="preserve">депутатов </w:t>
      </w:r>
      <w:r w:rsidR="003A149A" w:rsidRPr="00176293">
        <w:t>Троицк</w:t>
      </w:r>
      <w:r w:rsidRPr="00176293">
        <w:t xml:space="preserve">ого района Алтайского края </w:t>
      </w:r>
      <w:r w:rsidR="004B07EA" w:rsidRPr="00176293">
        <w:t>от 1</w:t>
      </w:r>
      <w:r w:rsidR="007300B5">
        <w:t>8</w:t>
      </w:r>
      <w:r w:rsidR="004B07EA" w:rsidRPr="00176293">
        <w:t xml:space="preserve">.11.2020  № </w:t>
      </w:r>
      <w:r w:rsidR="007300B5">
        <w:t>14</w:t>
      </w:r>
      <w:r w:rsidRPr="00176293">
        <w:t>.</w:t>
      </w:r>
    </w:p>
    <w:p w14:paraId="73405263" w14:textId="119599F3" w:rsidR="00BD7B86" w:rsidRPr="00176293" w:rsidRDefault="00BD7B86" w:rsidP="00BD7B86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Решение </w:t>
      </w:r>
      <w:r w:rsidR="003A149A" w:rsidRPr="00176293">
        <w:t>Троицк</w:t>
      </w:r>
      <w:r w:rsidRPr="00176293">
        <w:t xml:space="preserve">ого </w:t>
      </w:r>
      <w:r w:rsidR="00A85CFB" w:rsidRPr="00176293">
        <w:t>сель</w:t>
      </w:r>
      <w:proofErr w:type="gramStart"/>
      <w:r w:rsidR="00A85CFB" w:rsidRPr="00176293">
        <w:rPr>
          <w:lang w:val="en-US"/>
        </w:rPr>
        <w:t>c</w:t>
      </w:r>
      <w:proofErr w:type="gramEnd"/>
      <w:r w:rsidR="00A85CFB" w:rsidRPr="00176293">
        <w:t>кого Совета народных депутатов Троицкого района Алтайского края</w:t>
      </w:r>
      <w:r w:rsidRPr="00176293">
        <w:t xml:space="preserve"> от </w:t>
      </w:r>
      <w:r w:rsidR="00344367">
        <w:t>03</w:t>
      </w:r>
      <w:r w:rsidRPr="00176293">
        <w:t>.</w:t>
      </w:r>
      <w:r w:rsidR="00344367">
        <w:t>06</w:t>
      </w:r>
      <w:r w:rsidRPr="00176293">
        <w:t>.201</w:t>
      </w:r>
      <w:r w:rsidR="004B07EA" w:rsidRPr="00176293">
        <w:t>4</w:t>
      </w:r>
      <w:r w:rsidRPr="00176293">
        <w:t xml:space="preserve"> №</w:t>
      </w:r>
      <w:r w:rsidR="00344367">
        <w:t xml:space="preserve"> </w:t>
      </w:r>
      <w:r w:rsidR="004B07EA" w:rsidRPr="00176293">
        <w:t>3</w:t>
      </w:r>
      <w:r w:rsidR="00344367">
        <w:t>9</w:t>
      </w:r>
      <w:r w:rsidRPr="00176293">
        <w:t xml:space="preserve"> «Об утверждении Генерального плана муниципального образования </w:t>
      </w:r>
      <w:r w:rsidR="00A541F6">
        <w:t>Гордеевский</w:t>
      </w:r>
      <w:r w:rsidR="003A149A" w:rsidRPr="00176293">
        <w:t xml:space="preserve"> </w:t>
      </w:r>
      <w:r w:rsidR="00735B63" w:rsidRPr="00176293">
        <w:t>сельсовет</w:t>
      </w:r>
      <w:r w:rsidR="003A149A" w:rsidRPr="00176293">
        <w:t xml:space="preserve"> Троицкого района</w:t>
      </w:r>
      <w:r w:rsidRPr="00176293">
        <w:t xml:space="preserve"> Алтайского края»</w:t>
      </w:r>
      <w:r w:rsidR="00D7457E" w:rsidRPr="00176293">
        <w:t>.</w:t>
      </w:r>
    </w:p>
    <w:p w14:paraId="317B987B" w14:textId="0204EAFF" w:rsidR="00FF7C4E" w:rsidRPr="00176293" w:rsidRDefault="00FF7C4E" w:rsidP="00FF7C4E">
      <w:pPr>
        <w:pStyle w:val="af1"/>
        <w:numPr>
          <w:ilvl w:val="0"/>
          <w:numId w:val="8"/>
        </w:numPr>
        <w:ind w:left="284"/>
        <w:jc w:val="both"/>
      </w:pPr>
      <w:r w:rsidRPr="00176293">
        <w:t>Решение Троицкого сель</w:t>
      </w:r>
      <w:proofErr w:type="gramStart"/>
      <w:r w:rsidRPr="00176293">
        <w:rPr>
          <w:lang w:val="en-US"/>
        </w:rPr>
        <w:t>c</w:t>
      </w:r>
      <w:proofErr w:type="gramEnd"/>
      <w:r w:rsidRPr="00176293">
        <w:t xml:space="preserve">кого Совета народных депутатов Троицкого района Алтайского края </w:t>
      </w:r>
      <w:r w:rsidR="004B07EA" w:rsidRPr="00176293">
        <w:t>от 23.</w:t>
      </w:r>
      <w:r w:rsidR="00344367">
        <w:t>08</w:t>
      </w:r>
      <w:r w:rsidR="004B07EA" w:rsidRPr="00176293">
        <w:t>.201</w:t>
      </w:r>
      <w:r w:rsidR="00344367">
        <w:t>7</w:t>
      </w:r>
      <w:r w:rsidR="004B07EA" w:rsidRPr="00176293">
        <w:t xml:space="preserve"> года № </w:t>
      </w:r>
      <w:r w:rsidR="00344367">
        <w:t>31</w:t>
      </w:r>
      <w:r w:rsidR="004B07EA" w:rsidRPr="00176293">
        <w:t xml:space="preserve"> </w:t>
      </w:r>
      <w:r w:rsidRPr="00176293">
        <w:t xml:space="preserve">«Об утверждении Правил землепользования и застройки муниципального образования </w:t>
      </w:r>
      <w:r w:rsidR="00A541F6">
        <w:t>Гордеевский</w:t>
      </w:r>
      <w:r w:rsidRPr="00176293">
        <w:t xml:space="preserve"> сельсовет Троицкого района Алтайского края» (ред. </w:t>
      </w:r>
      <w:r w:rsidR="00344367">
        <w:t>23</w:t>
      </w:r>
      <w:r w:rsidRPr="00176293">
        <w:t>.</w:t>
      </w:r>
      <w:r w:rsidR="00344367">
        <w:t>08</w:t>
      </w:r>
      <w:r w:rsidRPr="00176293">
        <w:t>.20</w:t>
      </w:r>
      <w:r w:rsidR="00344367">
        <w:t>17</w:t>
      </w:r>
      <w:r w:rsidRPr="00176293">
        <w:t>).</w:t>
      </w:r>
    </w:p>
    <w:p w14:paraId="05A59CCD" w14:textId="2071A5A5" w:rsidR="00BD7B86" w:rsidRPr="0009776D" w:rsidRDefault="00A85CFB" w:rsidP="00BD7B86">
      <w:pPr>
        <w:pStyle w:val="af1"/>
        <w:numPr>
          <w:ilvl w:val="0"/>
          <w:numId w:val="8"/>
        </w:numPr>
        <w:ind w:left="284"/>
        <w:jc w:val="both"/>
      </w:pPr>
      <w:r w:rsidRPr="0009776D">
        <w:lastRenderedPageBreak/>
        <w:t xml:space="preserve">Решение Троицкого </w:t>
      </w:r>
      <w:r w:rsidR="00FF7C4E" w:rsidRPr="0009776D">
        <w:t>сель</w:t>
      </w:r>
      <w:proofErr w:type="gramStart"/>
      <w:r w:rsidR="00FF7C4E" w:rsidRPr="0009776D">
        <w:rPr>
          <w:lang w:val="en-US"/>
        </w:rPr>
        <w:t>c</w:t>
      </w:r>
      <w:proofErr w:type="gramEnd"/>
      <w:r w:rsidR="00FF7C4E" w:rsidRPr="0009776D">
        <w:t>кого</w:t>
      </w:r>
      <w:r w:rsidRPr="0009776D">
        <w:t xml:space="preserve"> Совета народных депутатов Троицкого района Алтайского края от </w:t>
      </w:r>
      <w:r w:rsidR="0009776D" w:rsidRPr="0009776D">
        <w:t>28</w:t>
      </w:r>
      <w:r w:rsidRPr="0009776D">
        <w:t>.06.201</w:t>
      </w:r>
      <w:r w:rsidR="00176293" w:rsidRPr="0009776D">
        <w:t>9</w:t>
      </w:r>
      <w:r w:rsidRPr="0009776D">
        <w:t xml:space="preserve"> № </w:t>
      </w:r>
      <w:r w:rsidR="0009776D" w:rsidRPr="0009776D">
        <w:t>28</w:t>
      </w:r>
      <w:r w:rsidRPr="0009776D">
        <w:t xml:space="preserve"> </w:t>
      </w:r>
      <w:r w:rsidR="00BD7B86" w:rsidRPr="0009776D">
        <w:t xml:space="preserve">«Об утверждении Правил благоустройства территории муниципального образования </w:t>
      </w:r>
      <w:r w:rsidR="00A541F6" w:rsidRPr="0009776D">
        <w:t>Гордеевский</w:t>
      </w:r>
      <w:r w:rsidR="00D7457E" w:rsidRPr="0009776D">
        <w:t xml:space="preserve"> сельсовет Троицкого района </w:t>
      </w:r>
      <w:r w:rsidR="00BD7B86" w:rsidRPr="0009776D">
        <w:t>Алтайского края».</w:t>
      </w:r>
    </w:p>
    <w:p w14:paraId="3559977E" w14:textId="5488E95A" w:rsidR="00BD7B86" w:rsidRPr="00176293" w:rsidRDefault="00BD7B86" w:rsidP="00BD7B86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Постановление администрации </w:t>
      </w:r>
      <w:r w:rsidR="00A541F6">
        <w:t>Гордеевск</w:t>
      </w:r>
      <w:r w:rsidR="00BD618F" w:rsidRPr="00176293">
        <w:t>ого</w:t>
      </w:r>
      <w:r w:rsidRPr="00176293">
        <w:t xml:space="preserve"> </w:t>
      </w:r>
      <w:r w:rsidR="00735B63" w:rsidRPr="00176293">
        <w:t>сельсовет</w:t>
      </w:r>
      <w:r w:rsidRPr="00176293">
        <w:t xml:space="preserve">а </w:t>
      </w:r>
      <w:r w:rsidR="00735B63" w:rsidRPr="00176293">
        <w:t>Троицк</w:t>
      </w:r>
      <w:r w:rsidRPr="00176293">
        <w:t xml:space="preserve">ого района Алтайского края от </w:t>
      </w:r>
      <w:r w:rsidR="0009776D">
        <w:t>27</w:t>
      </w:r>
      <w:r w:rsidRPr="00176293">
        <w:t>.</w:t>
      </w:r>
      <w:r w:rsidR="00450836" w:rsidRPr="00176293">
        <w:t>0</w:t>
      </w:r>
      <w:r w:rsidR="0009776D">
        <w:t>3</w:t>
      </w:r>
      <w:r w:rsidRPr="00176293">
        <w:t xml:space="preserve">.2017 № </w:t>
      </w:r>
      <w:r w:rsidR="0009776D">
        <w:t>12</w:t>
      </w:r>
      <w:r w:rsidRPr="00176293">
        <w:t xml:space="preserve"> «</w:t>
      </w:r>
      <w:r w:rsidR="00BD618F" w:rsidRPr="00176293">
        <w:rPr>
          <w:rStyle w:val="fontstyle01"/>
          <w:color w:val="auto"/>
        </w:rPr>
        <w:t>Об утверждении муниципальной программы</w:t>
      </w:r>
      <w:r w:rsidR="00BD618F" w:rsidRPr="00176293">
        <w:rPr>
          <w:rFonts w:ascii="Times-Roman" w:hAnsi="Times-Roman"/>
        </w:rPr>
        <w:br/>
      </w:r>
      <w:r w:rsidR="00BD618F" w:rsidRPr="00176293">
        <w:rPr>
          <w:rStyle w:val="fontstyle01"/>
          <w:color w:val="auto"/>
        </w:rPr>
        <w:t xml:space="preserve">муниципального образования </w:t>
      </w:r>
      <w:r w:rsidR="00A541F6">
        <w:rPr>
          <w:rStyle w:val="fontstyle01"/>
          <w:color w:val="auto"/>
        </w:rPr>
        <w:t>Гордеевский</w:t>
      </w:r>
      <w:r w:rsidR="00BD618F" w:rsidRPr="00176293">
        <w:rPr>
          <w:rStyle w:val="fontstyle01"/>
          <w:color w:val="auto"/>
        </w:rPr>
        <w:t xml:space="preserve"> сельсовет Троицкого района Алтайского края</w:t>
      </w:r>
      <w:r w:rsidR="0009776D">
        <w:rPr>
          <w:rStyle w:val="fontstyle01"/>
          <w:color w:val="auto"/>
        </w:rPr>
        <w:t xml:space="preserve"> </w:t>
      </w:r>
      <w:r w:rsidR="00BD618F" w:rsidRPr="00176293">
        <w:rPr>
          <w:rStyle w:val="fontstyle01"/>
          <w:color w:val="auto"/>
        </w:rPr>
        <w:t>«Комплексное развитие социальной инфраструктуры муниципального образования</w:t>
      </w:r>
      <w:r w:rsidR="0009776D">
        <w:rPr>
          <w:rStyle w:val="fontstyle01"/>
          <w:color w:val="auto"/>
        </w:rPr>
        <w:t xml:space="preserve"> </w:t>
      </w:r>
      <w:r w:rsidR="00A541F6">
        <w:rPr>
          <w:rStyle w:val="fontstyle01"/>
          <w:color w:val="auto"/>
        </w:rPr>
        <w:t>Гордеевский</w:t>
      </w:r>
      <w:r w:rsidR="00BD618F" w:rsidRPr="00176293">
        <w:rPr>
          <w:rStyle w:val="fontstyle01"/>
          <w:color w:val="auto"/>
        </w:rPr>
        <w:t xml:space="preserve"> сельсовет Троицкого района Алтайского края на 2017-2033 </w:t>
      </w:r>
      <w:proofErr w:type="spellStart"/>
      <w:r w:rsidR="00BD618F" w:rsidRPr="00176293">
        <w:rPr>
          <w:rStyle w:val="fontstyle01"/>
          <w:color w:val="auto"/>
        </w:rPr>
        <w:t>г.</w:t>
      </w:r>
      <w:proofErr w:type="gramStart"/>
      <w:r w:rsidR="00BD618F" w:rsidRPr="00176293">
        <w:rPr>
          <w:rStyle w:val="fontstyle01"/>
          <w:color w:val="auto"/>
        </w:rPr>
        <w:t>г</w:t>
      </w:r>
      <w:proofErr w:type="spellEnd"/>
      <w:proofErr w:type="gramEnd"/>
      <w:r w:rsidR="00BD618F" w:rsidRPr="00176293">
        <w:rPr>
          <w:rStyle w:val="fontstyle01"/>
          <w:color w:val="auto"/>
        </w:rPr>
        <w:t>.»</w:t>
      </w:r>
      <w:r w:rsidR="00450836" w:rsidRPr="00176293">
        <w:t>»</w:t>
      </w:r>
      <w:r w:rsidR="00693974" w:rsidRPr="00176293">
        <w:t>.</w:t>
      </w:r>
    </w:p>
    <w:p w14:paraId="4F578186" w14:textId="2A83FE7F" w:rsidR="00987A8D" w:rsidRPr="00176293" w:rsidRDefault="00987A8D" w:rsidP="00987A8D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Постановление администрации </w:t>
      </w:r>
      <w:r w:rsidR="00A541F6">
        <w:t>Гордеевск</w:t>
      </w:r>
      <w:r w:rsidR="00BD618F" w:rsidRPr="00176293">
        <w:t>ого</w:t>
      </w:r>
      <w:r w:rsidRPr="00176293">
        <w:t xml:space="preserve"> сельсовета Троицкого района Алтайского края от </w:t>
      </w:r>
      <w:r w:rsidR="0009776D">
        <w:t>27</w:t>
      </w:r>
      <w:r w:rsidRPr="00176293">
        <w:t>.</w:t>
      </w:r>
      <w:r w:rsidR="00BD618F" w:rsidRPr="00176293">
        <w:t>0</w:t>
      </w:r>
      <w:r w:rsidR="0009776D">
        <w:t>3</w:t>
      </w:r>
      <w:r w:rsidRPr="00176293">
        <w:t xml:space="preserve">.2017 № </w:t>
      </w:r>
      <w:r w:rsidR="0009776D">
        <w:t>14</w:t>
      </w:r>
      <w:r w:rsidRPr="00176293">
        <w:t xml:space="preserve"> «</w:t>
      </w:r>
      <w:r w:rsidR="00BD618F" w:rsidRPr="00176293">
        <w:rPr>
          <w:rStyle w:val="fontstyle01"/>
          <w:color w:val="auto"/>
        </w:rPr>
        <w:t xml:space="preserve">Об утверждении муниципальной программы муниципального образования </w:t>
      </w:r>
      <w:r w:rsidR="00A541F6">
        <w:rPr>
          <w:rStyle w:val="fontstyle01"/>
          <w:color w:val="auto"/>
        </w:rPr>
        <w:t>Гордеевский</w:t>
      </w:r>
      <w:r w:rsidR="00BD618F" w:rsidRPr="00176293">
        <w:rPr>
          <w:rStyle w:val="fontstyle01"/>
          <w:color w:val="auto"/>
        </w:rPr>
        <w:t xml:space="preserve"> сельсовет Троицкого района Алтайского края</w:t>
      </w:r>
      <w:r w:rsidR="00BD618F" w:rsidRPr="00176293">
        <w:rPr>
          <w:rFonts w:ascii="Times-Roman" w:hAnsi="Times-Roman"/>
        </w:rPr>
        <w:br/>
      </w:r>
      <w:r w:rsidR="00BD618F" w:rsidRPr="00176293">
        <w:rPr>
          <w:rStyle w:val="fontstyle01"/>
          <w:color w:val="auto"/>
        </w:rPr>
        <w:t xml:space="preserve">«Комплексное развитие систем коммунальной инфраструктуры МО </w:t>
      </w:r>
      <w:r w:rsidR="00A541F6">
        <w:rPr>
          <w:rStyle w:val="fontstyle01"/>
          <w:color w:val="auto"/>
        </w:rPr>
        <w:t>Гордеевский</w:t>
      </w:r>
      <w:r w:rsidR="00BD618F" w:rsidRPr="00176293">
        <w:rPr>
          <w:rStyle w:val="fontstyle01"/>
          <w:color w:val="auto"/>
        </w:rPr>
        <w:t xml:space="preserve"> сельсовет на 2017-2033 </w:t>
      </w:r>
      <w:proofErr w:type="spellStart"/>
      <w:r w:rsidR="00BD618F" w:rsidRPr="00176293">
        <w:rPr>
          <w:rStyle w:val="fontstyle01"/>
          <w:color w:val="auto"/>
        </w:rPr>
        <w:t>г.г</w:t>
      </w:r>
      <w:proofErr w:type="spellEnd"/>
      <w:r w:rsidR="00BD618F" w:rsidRPr="00176293">
        <w:rPr>
          <w:rStyle w:val="fontstyle01"/>
          <w:color w:val="auto"/>
        </w:rPr>
        <w:t>.»</w:t>
      </w:r>
      <w:r w:rsidRPr="00176293">
        <w:t>.</w:t>
      </w:r>
    </w:p>
    <w:p w14:paraId="4A089386" w14:textId="095C7C50" w:rsidR="003D079A" w:rsidRPr="00176293" w:rsidRDefault="00693974" w:rsidP="003D079A">
      <w:pPr>
        <w:pStyle w:val="af1"/>
        <w:numPr>
          <w:ilvl w:val="0"/>
          <w:numId w:val="8"/>
        </w:numPr>
        <w:ind w:left="284"/>
        <w:jc w:val="both"/>
      </w:pPr>
      <w:r w:rsidRPr="00176293">
        <w:t xml:space="preserve">Постановление администрации Троицкого сельсовета Троицкого района Алтайского края от </w:t>
      </w:r>
      <w:r w:rsidR="00BD618F" w:rsidRPr="00176293">
        <w:t>03</w:t>
      </w:r>
      <w:r w:rsidRPr="00176293">
        <w:t>.</w:t>
      </w:r>
      <w:r w:rsidR="00BD618F" w:rsidRPr="00176293">
        <w:t>0</w:t>
      </w:r>
      <w:r w:rsidRPr="00176293">
        <w:t xml:space="preserve">2.2017 № </w:t>
      </w:r>
      <w:r w:rsidR="00BD618F" w:rsidRPr="00176293">
        <w:t>7</w:t>
      </w:r>
      <w:r w:rsidRPr="00176293">
        <w:t xml:space="preserve"> «</w:t>
      </w:r>
      <w:r w:rsidR="00BD618F" w:rsidRPr="0009776D">
        <w:rPr>
          <w:rStyle w:val="fontstyle01"/>
          <w:color w:val="auto"/>
        </w:rPr>
        <w:t xml:space="preserve">Об утверждении программы </w:t>
      </w:r>
      <w:r w:rsidR="0009776D" w:rsidRPr="0009776D">
        <w:rPr>
          <w:rFonts w:ascii="Times-Roman" w:hAnsi="Times-Roman"/>
          <w:color w:val="000000"/>
        </w:rPr>
        <w:t>комплексного развития транспортной инфраструктуры муниципального образования Гордеевский сельсовет Троицкого района Алтайского края на 2017 - 2021 годы и с</w:t>
      </w:r>
      <w:r w:rsidR="0009776D" w:rsidRPr="0009776D">
        <w:rPr>
          <w:rFonts w:ascii="Times-Roman" w:hAnsi="Times-Roman"/>
          <w:color w:val="000000"/>
        </w:rPr>
        <w:br/>
        <w:t>перспективой до 2033 года</w:t>
      </w:r>
      <w:r w:rsidR="0009776D">
        <w:rPr>
          <w:rFonts w:ascii="Times-Roman" w:hAnsi="Times-Roman"/>
          <w:color w:val="000000"/>
        </w:rPr>
        <w:t>»</w:t>
      </w:r>
    </w:p>
    <w:p w14:paraId="745D031B" w14:textId="77777777" w:rsidR="007B718B" w:rsidRPr="00176293" w:rsidRDefault="00C4088C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r w:rsidRPr="00176293">
        <w:rPr>
          <w:b/>
        </w:rPr>
        <w:t>С</w:t>
      </w:r>
      <w:r w:rsidR="007B718B" w:rsidRPr="00176293">
        <w:rPr>
          <w:b/>
        </w:rPr>
        <w:t>воды правил по проектированию и строительству</w:t>
      </w:r>
    </w:p>
    <w:p w14:paraId="1BFCCF81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bookmarkStart w:id="54" w:name="_Hlk98585213"/>
      <w:r w:rsidRPr="00176293">
        <w:rPr>
          <w:color w:val="auto"/>
        </w:rPr>
        <w:t>СП 41-101-95 «Проектирование тепловых пунктов».</w:t>
      </w:r>
    </w:p>
    <w:p w14:paraId="4ECEA817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07B08B8C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11.13130.2009 «Места дислокации подразделений пожарной охраны. Порядок и методика определения».</w:t>
      </w:r>
    </w:p>
    <w:p w14:paraId="17C5AD26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112.13330.2011 «Пожарная безопасность зданий и сооружений».</w:t>
      </w:r>
    </w:p>
    <w:p w14:paraId="3BE08BE0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89.13330.2012 «Котельные установки».</w:t>
      </w:r>
    </w:p>
    <w:p w14:paraId="3062D6A9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124.13330.2012 «Тепловые сети».</w:t>
      </w:r>
    </w:p>
    <w:p w14:paraId="3EA81798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31.13330.2012 «Водоснабжение. Наружные сети и сооружения».</w:t>
      </w:r>
    </w:p>
    <w:p w14:paraId="250EF758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118.13330.2012 «Общественные здания и сооружения».</w:t>
      </w:r>
    </w:p>
    <w:p w14:paraId="4A33AF4E" w14:textId="77777777" w:rsidR="007B718B" w:rsidRPr="00176293" w:rsidRDefault="007B718B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88.13330.2014 «Защитные сооружения гражданской обороны».</w:t>
      </w:r>
    </w:p>
    <w:p w14:paraId="15B8AD2E" w14:textId="77777777" w:rsidR="00CC0FDF" w:rsidRPr="00176293" w:rsidRDefault="00CC0FDF" w:rsidP="005107D8">
      <w:pPr>
        <w:pStyle w:val="01"/>
        <w:numPr>
          <w:ilvl w:val="0"/>
          <w:numId w:val="4"/>
        </w:numPr>
        <w:rPr>
          <w:sz w:val="22"/>
          <w:szCs w:val="22"/>
          <w:lang w:eastAsia="ru-RU" w:bidi="ru-RU"/>
        </w:rPr>
      </w:pPr>
      <w:r w:rsidRPr="00176293">
        <w:rPr>
          <w:sz w:val="22"/>
          <w:szCs w:val="22"/>
          <w:lang w:eastAsia="ru-RU" w:bidi="ru-RU"/>
        </w:rPr>
        <w:t>СП 113.13330.2016 «Стоянки автомобилей».</w:t>
      </w:r>
    </w:p>
    <w:p w14:paraId="423189E7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42.13330.2016 «Градостроительство. Планировка и застройка городских и сельских поселений».</w:t>
      </w:r>
    </w:p>
    <w:p w14:paraId="75390314" w14:textId="77777777" w:rsidR="00E007F4" w:rsidRPr="00176293" w:rsidRDefault="00E007F4" w:rsidP="00E007F4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32.13330.2018 «Канализация. Наружные сети и сооружения».</w:t>
      </w:r>
    </w:p>
    <w:p w14:paraId="724F5F47" w14:textId="65D62E4B" w:rsidR="00325719" w:rsidRPr="00176293" w:rsidRDefault="00325719" w:rsidP="005107D8">
      <w:pPr>
        <w:pStyle w:val="7"/>
        <w:numPr>
          <w:ilvl w:val="0"/>
          <w:numId w:val="4"/>
        </w:numPr>
        <w:spacing w:line="240" w:lineRule="auto"/>
        <w:ind w:left="499" w:hanging="357"/>
        <w:rPr>
          <w:color w:val="auto"/>
        </w:rPr>
      </w:pPr>
      <w:r w:rsidRPr="00176293">
        <w:rPr>
          <w:color w:val="auto"/>
        </w:rPr>
        <w:t>СП 396.1325800.2018 «Улицы и дороги населенных пунктов. Правила градостроительного проектирования».</w:t>
      </w:r>
    </w:p>
    <w:p w14:paraId="226EE164" w14:textId="77777777" w:rsidR="00E007F4" w:rsidRPr="00176293" w:rsidRDefault="00E007F4" w:rsidP="00E007F4">
      <w:pPr>
        <w:pStyle w:val="01"/>
        <w:numPr>
          <w:ilvl w:val="0"/>
          <w:numId w:val="4"/>
        </w:numPr>
      </w:pPr>
      <w:r w:rsidRPr="00176293">
        <w:t xml:space="preserve">СП 34.13330.2021 «Автомобильные дороги». </w:t>
      </w:r>
    </w:p>
    <w:bookmarkEnd w:id="54"/>
    <w:p w14:paraId="03D5D1CC" w14:textId="02D05202" w:rsidR="007B718B" w:rsidRPr="00176293" w:rsidRDefault="007B718B" w:rsidP="005107D8">
      <w:pPr>
        <w:ind w:left="499" w:hanging="357"/>
        <w:jc w:val="both"/>
      </w:pPr>
    </w:p>
    <w:p w14:paraId="3CDE2A7E" w14:textId="77777777" w:rsidR="0015062D" w:rsidRPr="00176293" w:rsidRDefault="0015062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  <w:rPr>
          <w:b/>
        </w:rPr>
      </w:pPr>
      <w:bookmarkStart w:id="55" w:name="_Toc488148049"/>
      <w:r w:rsidRPr="00176293">
        <w:rPr>
          <w:b/>
        </w:rPr>
        <w:t>Интернет</w:t>
      </w:r>
      <w:r w:rsidR="00E84BEF" w:rsidRPr="00176293">
        <w:rPr>
          <w:b/>
        </w:rPr>
        <w:t>-</w:t>
      </w:r>
      <w:r w:rsidRPr="00176293">
        <w:rPr>
          <w:b/>
        </w:rPr>
        <w:t>источники</w:t>
      </w:r>
      <w:bookmarkEnd w:id="55"/>
    </w:p>
    <w:p w14:paraId="32110422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Pr="00176293">
        <w:t>–</w:t>
      </w:r>
      <w:bookmarkEnd w:id="56"/>
      <w:bookmarkEnd w:id="57"/>
      <w:r w:rsidRPr="00176293">
        <w:t xml:space="preserve"> </w:t>
      </w:r>
      <w:hyperlink r:id="rId39" w:history="1">
        <w:r w:rsidRPr="00176293">
          <w:rPr>
            <w:rStyle w:val="ab"/>
            <w:color w:val="auto"/>
            <w:u w:val="none"/>
          </w:rPr>
          <w:t>http://fgis.economy.gov.ru</w:t>
        </w:r>
      </w:hyperlink>
      <w:r w:rsidRPr="00176293">
        <w:t>.</w:t>
      </w:r>
    </w:p>
    <w:p w14:paraId="51D85674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Федеральная служба государственной статистики – </w:t>
      </w:r>
      <w:hyperlink r:id="rId40" w:history="1">
        <w:r w:rsidRPr="00176293">
          <w:rPr>
            <w:rStyle w:val="ab"/>
            <w:color w:val="auto"/>
            <w:u w:val="none"/>
          </w:rPr>
          <w:t>http://gks.ru</w:t>
        </w:r>
      </w:hyperlink>
      <w:r w:rsidRPr="00176293">
        <w:t xml:space="preserve">. </w:t>
      </w:r>
    </w:p>
    <w:p w14:paraId="737992A1" w14:textId="5EDDF824" w:rsidR="00D25D36" w:rsidRPr="00176293" w:rsidRDefault="00D25D36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Территориальный орган Федеральная служба государственной статистики по </w:t>
      </w:r>
      <w:r w:rsidR="00484BEE" w:rsidRPr="00176293">
        <w:t>Алтайскому краю и Республике Алтай</w:t>
      </w:r>
      <w:r w:rsidRPr="00176293">
        <w:t xml:space="preserve"> – </w:t>
      </w:r>
      <w:r w:rsidR="00484BEE" w:rsidRPr="00176293">
        <w:t>http://akstat.gks.ru</w:t>
      </w:r>
      <w:r w:rsidR="003B7B6D" w:rsidRPr="00176293">
        <w:t>.</w:t>
      </w:r>
    </w:p>
    <w:p w14:paraId="19FB194F" w14:textId="77777777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Министерство экономического развития Российской Федерации – </w:t>
      </w:r>
      <w:hyperlink r:id="rId41" w:history="1">
        <w:r w:rsidRPr="00176293">
          <w:rPr>
            <w:rStyle w:val="ab"/>
            <w:color w:val="auto"/>
            <w:u w:val="none"/>
          </w:rPr>
          <w:t>http://economy.gov.ru/minec</w:t>
        </w:r>
      </w:hyperlink>
      <w:r w:rsidRPr="00176293">
        <w:t xml:space="preserve">. </w:t>
      </w:r>
    </w:p>
    <w:p w14:paraId="5106B80D" w14:textId="088B47E4" w:rsidR="0015062D" w:rsidRPr="00176293" w:rsidRDefault="0015062D" w:rsidP="005107D8">
      <w:pPr>
        <w:pStyle w:val="af1"/>
        <w:numPr>
          <w:ilvl w:val="0"/>
          <w:numId w:val="6"/>
        </w:numPr>
        <w:ind w:left="426"/>
        <w:jc w:val="both"/>
      </w:pPr>
      <w:r w:rsidRPr="00176293">
        <w:t xml:space="preserve">Официальный </w:t>
      </w:r>
      <w:r w:rsidR="00484BEE" w:rsidRPr="00176293">
        <w:t>сайт Алтайского края</w:t>
      </w:r>
      <w:r w:rsidRPr="00176293">
        <w:t xml:space="preserve"> – </w:t>
      </w:r>
      <w:hyperlink r:id="rId42" w:history="1">
        <w:r w:rsidR="00484BEE" w:rsidRPr="00176293">
          <w:t xml:space="preserve"> </w:t>
        </w:r>
        <w:r w:rsidR="003C2494" w:rsidRPr="00176293">
          <w:t>http://</w:t>
        </w:r>
        <w:r w:rsidR="00484BEE" w:rsidRPr="00176293">
          <w:t>altairegion22.ru</w:t>
        </w:r>
      </w:hyperlink>
      <w:r w:rsidR="00D25D36" w:rsidRPr="00176293">
        <w:t>.</w:t>
      </w:r>
    </w:p>
    <w:p w14:paraId="14677982" w14:textId="77777777" w:rsidR="00F8196F" w:rsidRPr="00176293" w:rsidRDefault="00EC3AA8" w:rsidP="00F8196F">
      <w:pPr>
        <w:pStyle w:val="af1"/>
        <w:numPr>
          <w:ilvl w:val="0"/>
          <w:numId w:val="6"/>
        </w:numPr>
        <w:ind w:left="426"/>
        <w:jc w:val="both"/>
      </w:pPr>
      <w:hyperlink r:id="rId43" w:history="1">
        <w:r w:rsidR="00F8196F" w:rsidRPr="00176293">
          <w:t>Администрация Троицкого района Алтайского края</w:t>
        </w:r>
      </w:hyperlink>
      <w:r w:rsidR="00F8196F" w:rsidRPr="00176293">
        <w:t xml:space="preserve"> – </w:t>
      </w:r>
      <w:hyperlink r:id="rId44" w:history="1">
        <w:r w:rsidR="00F8196F" w:rsidRPr="00176293">
          <w:rPr>
            <w:rStyle w:val="ab"/>
            <w:color w:val="auto"/>
            <w:u w:val="none"/>
          </w:rPr>
          <w:t>Новости (troalt.ru)</w:t>
        </w:r>
      </w:hyperlink>
      <w:r w:rsidR="00F8196F" w:rsidRPr="00176293">
        <w:t>.</w:t>
      </w:r>
    </w:p>
    <w:p w14:paraId="721A1DBF" w14:textId="5E4BEA7F" w:rsidR="00711A5D" w:rsidRPr="00176293" w:rsidRDefault="00484BEE" w:rsidP="0009776D">
      <w:pPr>
        <w:pStyle w:val="af1"/>
        <w:numPr>
          <w:ilvl w:val="0"/>
          <w:numId w:val="6"/>
        </w:numPr>
        <w:jc w:val="both"/>
      </w:pPr>
      <w:r w:rsidRPr="00176293">
        <w:lastRenderedPageBreak/>
        <w:t xml:space="preserve">Официальный сайт администрации </w:t>
      </w:r>
      <w:r w:rsidR="00A541F6">
        <w:t>Гордеевский</w:t>
      </w:r>
      <w:r w:rsidR="00F8196F" w:rsidRPr="00176293">
        <w:t xml:space="preserve"> </w:t>
      </w:r>
      <w:r w:rsidR="00735B63" w:rsidRPr="00176293">
        <w:t>сельсовет</w:t>
      </w:r>
      <w:r w:rsidR="00F8196F" w:rsidRPr="00176293">
        <w:t xml:space="preserve"> Троицкого района Алтайского края</w:t>
      </w:r>
      <w:r w:rsidRPr="00176293">
        <w:t xml:space="preserve"> </w:t>
      </w:r>
      <w:r w:rsidR="00F8196F" w:rsidRPr="00176293">
        <w:t xml:space="preserve">– </w:t>
      </w:r>
      <w:r w:rsidR="0009776D" w:rsidRPr="0009776D">
        <w:t>https://gordeevskiy.ru/</w:t>
      </w:r>
    </w:p>
    <w:p w14:paraId="7E7013E7" w14:textId="0D6AA967" w:rsidR="00711A5D" w:rsidRPr="00103A49" w:rsidRDefault="00711A5D">
      <w:pPr>
        <w:spacing w:after="200" w:line="276" w:lineRule="auto"/>
      </w:pPr>
    </w:p>
    <w:sectPr w:rsidR="00711A5D" w:rsidRPr="00103A49" w:rsidSect="00707BBA">
      <w:footerReference w:type="default" r:id="rId45"/>
      <w:pgSz w:w="11905" w:h="16838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DE8EB" w14:textId="77777777" w:rsidR="00EC3AA8" w:rsidRDefault="00EC3AA8" w:rsidP="004454F1">
      <w:r>
        <w:separator/>
      </w:r>
    </w:p>
  </w:endnote>
  <w:endnote w:type="continuationSeparator" w:id="0">
    <w:p w14:paraId="3F605F96" w14:textId="77777777" w:rsidR="00EC3AA8" w:rsidRDefault="00EC3AA8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14:paraId="53EFD143" w14:textId="77777777" w:rsidR="00A541F6" w:rsidRDefault="00A541F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509">
          <w:rPr>
            <w:noProof/>
          </w:rPr>
          <w:t>18</w:t>
        </w:r>
        <w:r>
          <w:fldChar w:fldCharType="end"/>
        </w:r>
      </w:p>
    </w:sdtContent>
  </w:sdt>
  <w:p w14:paraId="323BD9F2" w14:textId="77777777" w:rsidR="00A541F6" w:rsidRDefault="00A541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1D7C2" w14:textId="77777777" w:rsidR="00EC3AA8" w:rsidRDefault="00EC3AA8" w:rsidP="004454F1">
      <w:r>
        <w:separator/>
      </w:r>
    </w:p>
  </w:footnote>
  <w:footnote w:type="continuationSeparator" w:id="0">
    <w:p w14:paraId="7DCB5150" w14:textId="77777777" w:rsidR="00EC3AA8" w:rsidRDefault="00EC3AA8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3DE3"/>
    <w:rsid w:val="00094FD2"/>
    <w:rsid w:val="0009638B"/>
    <w:rsid w:val="0009776D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11E9A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64B1"/>
    <w:rsid w:val="0020698B"/>
    <w:rsid w:val="0021224F"/>
    <w:rsid w:val="00212795"/>
    <w:rsid w:val="00212CE0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7540"/>
    <w:rsid w:val="00251530"/>
    <w:rsid w:val="002553B5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75A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367"/>
    <w:rsid w:val="00344D9E"/>
    <w:rsid w:val="0035062A"/>
    <w:rsid w:val="0035225E"/>
    <w:rsid w:val="00354A10"/>
    <w:rsid w:val="0035628D"/>
    <w:rsid w:val="003568EC"/>
    <w:rsid w:val="00357FC2"/>
    <w:rsid w:val="00361CFD"/>
    <w:rsid w:val="00362BC2"/>
    <w:rsid w:val="003633FD"/>
    <w:rsid w:val="0036411F"/>
    <w:rsid w:val="003730EC"/>
    <w:rsid w:val="0037505A"/>
    <w:rsid w:val="00375576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21EE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17509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4842"/>
    <w:rsid w:val="006C755F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0B5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678A6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2307F"/>
    <w:rsid w:val="00823F6B"/>
    <w:rsid w:val="008251C1"/>
    <w:rsid w:val="00831D37"/>
    <w:rsid w:val="00831DD2"/>
    <w:rsid w:val="008337BD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5387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7743D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3A43"/>
    <w:rsid w:val="009F458C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70FE"/>
    <w:rsid w:val="00A47CBF"/>
    <w:rsid w:val="00A520F4"/>
    <w:rsid w:val="00A52597"/>
    <w:rsid w:val="00A526F2"/>
    <w:rsid w:val="00A541F6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119"/>
    <w:rsid w:val="00B03F1E"/>
    <w:rsid w:val="00B07A74"/>
    <w:rsid w:val="00B10CFA"/>
    <w:rsid w:val="00B1121C"/>
    <w:rsid w:val="00B153F3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58EA"/>
    <w:rsid w:val="00B85D3D"/>
    <w:rsid w:val="00B91708"/>
    <w:rsid w:val="00B92372"/>
    <w:rsid w:val="00B928A6"/>
    <w:rsid w:val="00B92A03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E5F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EB6"/>
    <w:rsid w:val="00E4727D"/>
    <w:rsid w:val="00E47BCE"/>
    <w:rsid w:val="00E47DC9"/>
    <w:rsid w:val="00E52A7E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AA8"/>
    <w:rsid w:val="00EC3CE8"/>
    <w:rsid w:val="00EC48F0"/>
    <w:rsid w:val="00EC4929"/>
    <w:rsid w:val="00EC4F32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E73C3"/>
    <w:rsid w:val="00EF01BC"/>
    <w:rsid w:val="00EF0697"/>
    <w:rsid w:val="00EF3164"/>
    <w:rsid w:val="00EF340C"/>
    <w:rsid w:val="00F014E2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529E"/>
    <w:rsid w:val="00FB5C55"/>
    <w:rsid w:val="00FB7A66"/>
    <w:rsid w:val="00FC11F2"/>
    <w:rsid w:val="00FC4C8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658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6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s://www.altairegion22.ru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://economy.gov.ru/min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gks.ru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hyperlink" Target="https://www.troa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://xn----7sbbzlckocecix5mn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37DA-8F1F-4D7D-A3C8-B06CF5E3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37</Pages>
  <Words>14977</Words>
  <Characters>85374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Пользователь Windows</cp:lastModifiedBy>
  <cp:revision>5</cp:revision>
  <cp:lastPrinted>2016-07-29T12:41:00Z</cp:lastPrinted>
  <dcterms:created xsi:type="dcterms:W3CDTF">2022-04-26T07:04:00Z</dcterms:created>
  <dcterms:modified xsi:type="dcterms:W3CDTF">2022-04-27T06:34:00Z</dcterms:modified>
</cp:coreProperties>
</file>